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677C58" w14:textId="59F38812" w:rsidR="00752090" w:rsidRDefault="007D2384" w:rsidP="007D2384">
      <w:pPr>
        <w:pStyle w:val="NormalWeb"/>
        <w:shd w:val="clear" w:color="auto" w:fill="FFFFFF"/>
        <w:spacing w:before="120" w:beforeAutospacing="0" w:after="120" w:afterAutospacing="0" w:line="480" w:lineRule="auto"/>
      </w:pPr>
      <w:r>
        <w:t>Name:</w:t>
      </w:r>
    </w:p>
    <w:p w14:paraId="6EB80862" w14:textId="0A432FFA" w:rsidR="007D2384" w:rsidRDefault="007D2384" w:rsidP="007D2384">
      <w:pPr>
        <w:pStyle w:val="NormalWeb"/>
        <w:shd w:val="clear" w:color="auto" w:fill="FFFFFF"/>
        <w:spacing w:before="120" w:beforeAutospacing="0" w:after="120" w:afterAutospacing="0" w:line="480" w:lineRule="auto"/>
      </w:pPr>
      <w:r>
        <w:t>Tutor:</w:t>
      </w:r>
    </w:p>
    <w:p w14:paraId="4E9433EE" w14:textId="62AD1D3D" w:rsidR="007D2384" w:rsidRDefault="007D2384" w:rsidP="007D2384">
      <w:pPr>
        <w:pStyle w:val="NormalWeb"/>
        <w:shd w:val="clear" w:color="auto" w:fill="FFFFFF"/>
        <w:spacing w:before="120" w:beforeAutospacing="0" w:after="120" w:afterAutospacing="0" w:line="480" w:lineRule="auto"/>
      </w:pPr>
      <w:r>
        <w:t>Course:</w:t>
      </w:r>
    </w:p>
    <w:p w14:paraId="26479EAE" w14:textId="37D0B42F" w:rsidR="007D2384" w:rsidRPr="007D2384" w:rsidRDefault="007D2384" w:rsidP="007D2384">
      <w:pPr>
        <w:pStyle w:val="NormalWeb"/>
        <w:shd w:val="clear" w:color="auto" w:fill="FFFFFF"/>
        <w:spacing w:before="120" w:beforeAutospacing="0" w:after="120" w:afterAutospacing="0" w:line="480" w:lineRule="auto"/>
      </w:pPr>
      <w:r>
        <w:t>Date:</w:t>
      </w:r>
    </w:p>
    <w:p w14:paraId="7A4B482F" w14:textId="657688B5" w:rsidR="007342F5" w:rsidRPr="007D2384" w:rsidRDefault="007342F5" w:rsidP="007D2384">
      <w:pPr>
        <w:pStyle w:val="NormalWeb"/>
        <w:shd w:val="clear" w:color="auto" w:fill="FFFFFF"/>
        <w:spacing w:before="120" w:beforeAutospacing="0" w:after="120" w:afterAutospacing="0" w:line="480" w:lineRule="auto"/>
        <w:rPr>
          <w:b/>
          <w:color w:val="050505"/>
        </w:rPr>
      </w:pPr>
      <w:r w:rsidRPr="007D2384">
        <w:rPr>
          <w:b/>
        </w:rPr>
        <w:t xml:space="preserve">CHAPTER </w:t>
      </w:r>
      <w:r w:rsidR="005278F2" w:rsidRPr="007D2384">
        <w:rPr>
          <w:b/>
        </w:rPr>
        <w:t>7</w:t>
      </w:r>
    </w:p>
    <w:p w14:paraId="2FAF5A6A" w14:textId="77777777" w:rsidR="005278F2" w:rsidRPr="007D2384" w:rsidRDefault="005278F2" w:rsidP="007D2384">
      <w:pPr>
        <w:pStyle w:val="Heading2"/>
        <w:spacing w:line="480" w:lineRule="auto"/>
        <w:rPr>
          <w:b w:val="0"/>
          <w:bCs w:val="0"/>
          <w:color w:val="333333"/>
          <w:sz w:val="24"/>
          <w:szCs w:val="24"/>
        </w:rPr>
      </w:pPr>
      <w:r w:rsidRPr="007D2384">
        <w:rPr>
          <w:b w:val="0"/>
          <w:bCs w:val="0"/>
          <w:i/>
          <w:iCs/>
          <w:color w:val="333333"/>
          <w:sz w:val="24"/>
          <w:szCs w:val="24"/>
        </w:rPr>
        <w:t>Critical Thinking</w:t>
      </w:r>
    </w:p>
    <w:p w14:paraId="752C6102" w14:textId="77777777" w:rsidR="005278F2" w:rsidRPr="007D2384" w:rsidRDefault="005278F2" w:rsidP="007D2384">
      <w:pPr>
        <w:spacing w:line="480" w:lineRule="auto"/>
        <w:rPr>
          <w:color w:val="333333"/>
        </w:rPr>
      </w:pPr>
      <w:r w:rsidRPr="007D2384">
        <w:rPr>
          <w:rStyle w:val="label-inner"/>
          <w:b/>
          <w:bCs/>
          <w:color w:val="333333"/>
        </w:rPr>
        <w:t>1.</w:t>
      </w:r>
    </w:p>
    <w:p w14:paraId="42927506" w14:textId="502243CA" w:rsidR="005278F2" w:rsidRPr="007D2384" w:rsidRDefault="005278F2" w:rsidP="007D2384">
      <w:pPr>
        <w:spacing w:line="480" w:lineRule="auto"/>
        <w:rPr>
          <w:color w:val="333333"/>
        </w:rPr>
      </w:pPr>
      <w:r w:rsidRPr="007D2384">
        <w:rPr>
          <w:color w:val="333333"/>
        </w:rPr>
        <w:t xml:space="preserve">What is a protected </w:t>
      </w:r>
      <w:r w:rsidR="009F5837" w:rsidRPr="007D2384">
        <w:rPr>
          <w:color w:val="333333"/>
        </w:rPr>
        <w:t>class</w:t>
      </w:r>
      <w:r w:rsidRPr="007D2384">
        <w:rPr>
          <w:color w:val="333333"/>
        </w:rPr>
        <w:t xml:space="preserve"> and what laws exist that safeguard the rights of each protected class?</w:t>
      </w:r>
    </w:p>
    <w:p w14:paraId="0BBB9175" w14:textId="3310ADE2" w:rsidR="009F5837" w:rsidRPr="007D2384" w:rsidRDefault="0052442E" w:rsidP="007D2384">
      <w:pPr>
        <w:spacing w:line="480" w:lineRule="auto"/>
        <w:rPr>
          <w:color w:val="333333"/>
        </w:rPr>
      </w:pPr>
      <w:r w:rsidRPr="007D2384">
        <w:rPr>
          <w:color w:val="333333"/>
        </w:rPr>
        <w:t xml:space="preserve">A protected class is a group(s) of people, which is protected from being harmed by laws, policies, and practices that discriminate against them because of shared characteristics, including race, sexual orientation, age, gender, or disability. </w:t>
      </w:r>
      <w:r w:rsidR="00B52983" w:rsidRPr="007D2384">
        <w:rPr>
          <w:color w:val="333333"/>
        </w:rPr>
        <w:t>The U.S. anti-discrimination laws that are enforced by the EEOC and the U.S. Dept. of Justice protect these groups</w:t>
      </w:r>
      <w:r w:rsidR="004F012E">
        <w:rPr>
          <w:color w:val="333333"/>
        </w:rPr>
        <w:t xml:space="preserve"> [1]</w:t>
      </w:r>
      <w:r w:rsidR="00B52983" w:rsidRPr="007D2384">
        <w:rPr>
          <w:color w:val="333333"/>
        </w:rPr>
        <w:t>.</w:t>
      </w:r>
      <w:r w:rsidR="004F012E">
        <w:rPr>
          <w:color w:val="333333"/>
        </w:rPr>
        <w:t xml:space="preserve"> </w:t>
      </w:r>
      <w:r w:rsidR="00B52983" w:rsidRPr="007D2384">
        <w:rPr>
          <w:color w:val="333333"/>
        </w:rPr>
        <w:t xml:space="preserve"> </w:t>
      </w:r>
    </w:p>
    <w:p w14:paraId="07A04538" w14:textId="77777777" w:rsidR="005278F2" w:rsidRPr="007D2384" w:rsidRDefault="005278F2" w:rsidP="007D2384">
      <w:pPr>
        <w:spacing w:line="480" w:lineRule="auto"/>
        <w:rPr>
          <w:color w:val="333333"/>
        </w:rPr>
      </w:pPr>
      <w:r w:rsidRPr="007D2384">
        <w:rPr>
          <w:rStyle w:val="label-inner"/>
          <w:b/>
          <w:bCs/>
          <w:color w:val="333333"/>
        </w:rPr>
        <w:t>2.</w:t>
      </w:r>
    </w:p>
    <w:p w14:paraId="2A8C273F" w14:textId="30873C44" w:rsidR="005278F2" w:rsidRPr="007D2384" w:rsidRDefault="005278F2" w:rsidP="007D2384">
      <w:pPr>
        <w:spacing w:line="480" w:lineRule="auto"/>
        <w:rPr>
          <w:color w:val="333333"/>
        </w:rPr>
      </w:pPr>
      <w:r w:rsidRPr="007D2384">
        <w:rPr>
          <w:color w:val="333333"/>
        </w:rPr>
        <w:t>Explain the process under which an EEOC complaint is processed. To what extent is it more advantageous for an employee to file an EEOC complaint at the local or federal level?</w:t>
      </w:r>
    </w:p>
    <w:p w14:paraId="4F1FBE44" w14:textId="6EE6CF3B" w:rsidR="00B52983" w:rsidRPr="007D2384" w:rsidRDefault="00B52983" w:rsidP="007D2384">
      <w:pPr>
        <w:spacing w:line="480" w:lineRule="auto"/>
        <w:rPr>
          <w:color w:val="333333"/>
        </w:rPr>
      </w:pPr>
      <w:r w:rsidRPr="007D2384">
        <w:rPr>
          <w:color w:val="333333"/>
        </w:rPr>
        <w:t>The first step is filing a charge, which has a time limit of 180 to 300 days depending on the alleged offense. After a charge has been filed, the dispute can be solved through mediation, otherwise an investigation is initiated. The EEOC thoroughly investigates the issue by conducting interviews in the workplace. The third step is judgement where EEOC issues the complainant with a Notice-of-Right-to-Sue</w:t>
      </w:r>
      <w:r w:rsidR="004F012E">
        <w:rPr>
          <w:color w:val="333333"/>
        </w:rPr>
        <w:t xml:space="preserve"> (Henderson, 2019)</w:t>
      </w:r>
      <w:r w:rsidRPr="007D2384">
        <w:rPr>
          <w:color w:val="333333"/>
        </w:rPr>
        <w:t>. If a violation of the law is discovered, the appropriate legal action is taken</w:t>
      </w:r>
      <w:r w:rsidR="00E270F4">
        <w:rPr>
          <w:color w:val="333333"/>
        </w:rPr>
        <w:t xml:space="preserve"> (Henderson, 2019)</w:t>
      </w:r>
      <w:r w:rsidRPr="007D2384">
        <w:rPr>
          <w:color w:val="333333"/>
        </w:rPr>
        <w:t xml:space="preserve">. </w:t>
      </w:r>
      <w:r w:rsidR="00624A2D" w:rsidRPr="007D2384">
        <w:rPr>
          <w:color w:val="333333"/>
        </w:rPr>
        <w:t>Filing an EEOC complaint at the local or federal level allows a complainant to access the relevant legal action.</w:t>
      </w:r>
    </w:p>
    <w:p w14:paraId="5DCA74AD" w14:textId="77777777" w:rsidR="005278F2" w:rsidRPr="007D2384" w:rsidRDefault="005278F2" w:rsidP="007D2384">
      <w:pPr>
        <w:spacing w:line="480" w:lineRule="auto"/>
        <w:rPr>
          <w:color w:val="333333"/>
        </w:rPr>
      </w:pPr>
      <w:r w:rsidRPr="007D2384">
        <w:rPr>
          <w:rStyle w:val="label-inner"/>
          <w:b/>
          <w:bCs/>
          <w:color w:val="333333"/>
        </w:rPr>
        <w:lastRenderedPageBreak/>
        <w:t>3.</w:t>
      </w:r>
    </w:p>
    <w:p w14:paraId="3AEAF40E" w14:textId="4B208A2A" w:rsidR="005278F2" w:rsidRPr="007D2384" w:rsidRDefault="005278F2" w:rsidP="007D2384">
      <w:pPr>
        <w:spacing w:line="480" w:lineRule="auto"/>
        <w:rPr>
          <w:color w:val="333333"/>
        </w:rPr>
      </w:pPr>
      <w:r w:rsidRPr="007D2384">
        <w:rPr>
          <w:color w:val="333333"/>
        </w:rPr>
        <w:t>How can an employer lawfully respond to an allegation of employment discrimination?</w:t>
      </w:r>
    </w:p>
    <w:p w14:paraId="3A614826" w14:textId="63F1291A" w:rsidR="00624A2D" w:rsidRPr="007D2384" w:rsidRDefault="00624A2D" w:rsidP="007D2384">
      <w:pPr>
        <w:spacing w:line="480" w:lineRule="auto"/>
        <w:rPr>
          <w:color w:val="333333"/>
        </w:rPr>
      </w:pPr>
      <w:r w:rsidRPr="007D2384">
        <w:rPr>
          <w:color w:val="333333"/>
        </w:rPr>
        <w:t>A formalized process should be used whereby the employer investigates the issue internally using a qualified HR and employment law attorney. Interviews should be conducted with the victim, harasser, and witnesses before a remedial action is taken.</w:t>
      </w:r>
    </w:p>
    <w:p w14:paraId="62A18371" w14:textId="77777777" w:rsidR="005278F2" w:rsidRPr="007D2384" w:rsidRDefault="005278F2" w:rsidP="007D2384">
      <w:pPr>
        <w:spacing w:line="480" w:lineRule="auto"/>
        <w:rPr>
          <w:color w:val="333333"/>
        </w:rPr>
      </w:pPr>
      <w:r w:rsidRPr="007D2384">
        <w:rPr>
          <w:rStyle w:val="label-inner"/>
          <w:b/>
          <w:bCs/>
          <w:color w:val="333333"/>
        </w:rPr>
        <w:t>4.</w:t>
      </w:r>
    </w:p>
    <w:p w14:paraId="693C7564" w14:textId="35C2B2F9" w:rsidR="005278F2" w:rsidRPr="007D2384" w:rsidRDefault="005278F2" w:rsidP="007D2384">
      <w:pPr>
        <w:spacing w:line="480" w:lineRule="auto"/>
        <w:rPr>
          <w:color w:val="333333"/>
        </w:rPr>
      </w:pPr>
      <w:r w:rsidRPr="007D2384">
        <w:rPr>
          <w:color w:val="333333"/>
        </w:rPr>
        <w:t>Why does illegal discrimination persist nearly 40 years after the passage of Title VII?</w:t>
      </w:r>
    </w:p>
    <w:p w14:paraId="0958BCD9" w14:textId="5D842B89" w:rsidR="00624A2D" w:rsidRPr="007D2384" w:rsidRDefault="00624A2D" w:rsidP="007D2384">
      <w:pPr>
        <w:spacing w:line="480" w:lineRule="auto"/>
        <w:rPr>
          <w:color w:val="333333"/>
        </w:rPr>
      </w:pPr>
      <w:r w:rsidRPr="007D2384">
        <w:rPr>
          <w:color w:val="333333"/>
        </w:rPr>
        <w:t>Illegal discrimination persists because of the inequalities existing in social classes.</w:t>
      </w:r>
      <w:r w:rsidR="005E5EB2" w:rsidRPr="007D2384">
        <w:rPr>
          <w:color w:val="333333"/>
        </w:rPr>
        <w:t xml:space="preserve"> In addition, Title VII covers employers with 15 or more employees, which overlooks employers with less employees. </w:t>
      </w:r>
    </w:p>
    <w:p w14:paraId="4F707A62" w14:textId="77777777" w:rsidR="005278F2" w:rsidRPr="007D2384" w:rsidRDefault="005278F2" w:rsidP="007D2384">
      <w:pPr>
        <w:spacing w:line="480" w:lineRule="auto"/>
        <w:rPr>
          <w:color w:val="333333"/>
        </w:rPr>
      </w:pPr>
      <w:r w:rsidRPr="007D2384">
        <w:rPr>
          <w:rStyle w:val="label-inner"/>
          <w:b/>
          <w:bCs/>
          <w:color w:val="333333"/>
        </w:rPr>
        <w:t>5.</w:t>
      </w:r>
    </w:p>
    <w:p w14:paraId="2913E183" w14:textId="5C0196D4" w:rsidR="005278F2" w:rsidRPr="007D2384" w:rsidRDefault="005278F2" w:rsidP="007D2384">
      <w:pPr>
        <w:spacing w:line="480" w:lineRule="auto"/>
        <w:rPr>
          <w:color w:val="333333"/>
        </w:rPr>
      </w:pPr>
      <w:r w:rsidRPr="007D2384">
        <w:rPr>
          <w:color w:val="333333"/>
        </w:rPr>
        <w:t>What constitutes sexual harassment? What rights and responsibilities does an alleged recipient of sexual harassment have?</w:t>
      </w:r>
    </w:p>
    <w:p w14:paraId="440439C7" w14:textId="2C7313D0" w:rsidR="00624A2D" w:rsidRPr="007D2384" w:rsidRDefault="005E5EB2" w:rsidP="007D2384">
      <w:pPr>
        <w:spacing w:line="480" w:lineRule="auto"/>
        <w:rPr>
          <w:color w:val="333333"/>
        </w:rPr>
      </w:pPr>
      <w:r w:rsidRPr="007D2384">
        <w:rPr>
          <w:color w:val="333333"/>
        </w:rPr>
        <w:t>Sexual harassment is any unwelcome or offensive touching or comments that is sexual or romantic in nature. It can be quid pro quo or hostile workplace harassment. These actions and offensive words cause discomfort, humiliation, and decreased productivity</w:t>
      </w:r>
      <w:r w:rsidR="004F012E">
        <w:rPr>
          <w:color w:val="333333"/>
        </w:rPr>
        <w:t xml:space="preserve"> [2]</w:t>
      </w:r>
      <w:r w:rsidRPr="007D2384">
        <w:rPr>
          <w:color w:val="333333"/>
        </w:rPr>
        <w:t xml:space="preserve">. </w:t>
      </w:r>
    </w:p>
    <w:p w14:paraId="03F22706" w14:textId="273F6412" w:rsidR="006D2730" w:rsidRPr="007D2384" w:rsidRDefault="006D2730" w:rsidP="007D2384">
      <w:pPr>
        <w:spacing w:line="480" w:lineRule="auto"/>
        <w:rPr>
          <w:color w:val="333333"/>
        </w:rPr>
      </w:pPr>
      <w:r w:rsidRPr="007D2384">
        <w:rPr>
          <w:color w:val="333333"/>
        </w:rPr>
        <w:t>The employee should inform the offender orally or in writing that such conduct is unwelcome and should be seized. They should report any unwelcome actions immediately to the relevant authority. Employees may also engage in mediation, grievances, and EEOC processes</w:t>
      </w:r>
      <w:r w:rsidR="00C40C0B">
        <w:rPr>
          <w:color w:val="333333"/>
        </w:rPr>
        <w:t xml:space="preserve"> (U.S. Dept. of State, 2019)</w:t>
      </w:r>
      <w:r w:rsidRPr="007D2384">
        <w:rPr>
          <w:color w:val="333333"/>
        </w:rPr>
        <w:t xml:space="preserve">. </w:t>
      </w:r>
    </w:p>
    <w:p w14:paraId="7ABF253E" w14:textId="77777777" w:rsidR="005278F2" w:rsidRPr="007D2384" w:rsidRDefault="005278F2" w:rsidP="007D2384">
      <w:pPr>
        <w:spacing w:line="480" w:lineRule="auto"/>
        <w:rPr>
          <w:color w:val="333333"/>
        </w:rPr>
      </w:pPr>
      <w:r w:rsidRPr="007D2384">
        <w:rPr>
          <w:rStyle w:val="label-inner"/>
          <w:b/>
          <w:bCs/>
          <w:color w:val="333333"/>
        </w:rPr>
        <w:t>6.</w:t>
      </w:r>
    </w:p>
    <w:p w14:paraId="1204C6BE" w14:textId="4CD03E1A" w:rsidR="005278F2" w:rsidRPr="007D2384" w:rsidRDefault="005278F2" w:rsidP="007D2384">
      <w:pPr>
        <w:spacing w:line="480" w:lineRule="auto"/>
        <w:rPr>
          <w:color w:val="333333"/>
        </w:rPr>
      </w:pPr>
      <w:r w:rsidRPr="007D2384">
        <w:rPr>
          <w:color w:val="333333"/>
        </w:rPr>
        <w:t>To what extent do cultural norms influence how other societies and cultures deal with the issue of sexual harassment in the workplace?</w:t>
      </w:r>
    </w:p>
    <w:p w14:paraId="1881F63D" w14:textId="08D9A3C9" w:rsidR="006D2730" w:rsidRPr="007D2384" w:rsidRDefault="006D2730" w:rsidP="007D2384">
      <w:pPr>
        <w:spacing w:line="480" w:lineRule="auto"/>
        <w:rPr>
          <w:color w:val="333333"/>
        </w:rPr>
      </w:pPr>
      <w:r w:rsidRPr="007D2384">
        <w:rPr>
          <w:color w:val="333333"/>
        </w:rPr>
        <w:lastRenderedPageBreak/>
        <w:t xml:space="preserve">Different societies and cultures have varied norms and values regarding sexual harassment. There are cultures that do not consider some actions or choice of words as sexually intimidating or harmful. These norms make it difficult to deal with the issue of sexual harassment. </w:t>
      </w:r>
    </w:p>
    <w:p w14:paraId="5C492D61" w14:textId="77777777" w:rsidR="005278F2" w:rsidRPr="007D2384" w:rsidRDefault="005278F2" w:rsidP="007D2384">
      <w:pPr>
        <w:spacing w:line="480" w:lineRule="auto"/>
        <w:rPr>
          <w:color w:val="333333"/>
        </w:rPr>
      </w:pPr>
      <w:r w:rsidRPr="007D2384">
        <w:rPr>
          <w:rStyle w:val="label-inner"/>
          <w:b/>
          <w:bCs/>
          <w:color w:val="333333"/>
        </w:rPr>
        <w:t>7.</w:t>
      </w:r>
    </w:p>
    <w:p w14:paraId="7E5ED194" w14:textId="206D1A82" w:rsidR="005278F2" w:rsidRPr="007D2384" w:rsidRDefault="005278F2" w:rsidP="007D2384">
      <w:pPr>
        <w:spacing w:line="480" w:lineRule="auto"/>
        <w:rPr>
          <w:color w:val="333333"/>
        </w:rPr>
      </w:pPr>
      <w:r w:rsidRPr="007D2384">
        <w:rPr>
          <w:color w:val="333333"/>
        </w:rPr>
        <w:t>What are the pros and cons of mediation for an employer? What factors might influence whether an employer agrees to the mediation of an employee charge? What can be done to make mediation more attractive to employers?</w:t>
      </w:r>
    </w:p>
    <w:p w14:paraId="15F9E98A" w14:textId="4869D777" w:rsidR="00295B45" w:rsidRPr="007D2384" w:rsidRDefault="00295B45" w:rsidP="007D2384">
      <w:pPr>
        <w:spacing w:line="480" w:lineRule="auto"/>
        <w:rPr>
          <w:color w:val="333333"/>
        </w:rPr>
      </w:pPr>
      <w:r w:rsidRPr="007D2384">
        <w:rPr>
          <w:color w:val="333333"/>
        </w:rPr>
        <w:t>Pros: the process and results are private, there is an opportunity to test theories and strengths of a case, it saves time and minimizes costs, there are no civil rules, thus allowing parties to present their perspectives, it is voluntary, allows communication and realization of solutions, and relationships between parties are preserved</w:t>
      </w:r>
      <w:r w:rsidR="003B62E7">
        <w:rPr>
          <w:color w:val="333333"/>
        </w:rPr>
        <w:t xml:space="preserve"> (Radford, 2000)</w:t>
      </w:r>
      <w:r w:rsidRPr="007D2384">
        <w:rPr>
          <w:color w:val="333333"/>
        </w:rPr>
        <w:t xml:space="preserve">. </w:t>
      </w:r>
    </w:p>
    <w:p w14:paraId="149EA174" w14:textId="19A59E87" w:rsidR="006D2730" w:rsidRPr="007D2384" w:rsidRDefault="00295B45" w:rsidP="007D2384">
      <w:pPr>
        <w:spacing w:line="480" w:lineRule="auto"/>
        <w:rPr>
          <w:color w:val="333333"/>
        </w:rPr>
      </w:pPr>
      <w:r w:rsidRPr="007D2384">
        <w:rPr>
          <w:color w:val="333333"/>
        </w:rPr>
        <w:t>Cons: one or both parties may be unwilling to come to a consensus, both</w:t>
      </w:r>
      <w:r w:rsidR="002A01A7" w:rsidRPr="007D2384">
        <w:rPr>
          <w:color w:val="333333"/>
        </w:rPr>
        <w:t xml:space="preserve"> parties must agree to mediate</w:t>
      </w:r>
      <w:r w:rsidRPr="007D2384">
        <w:rPr>
          <w:color w:val="333333"/>
        </w:rPr>
        <w:t xml:space="preserve">, it is not good to mediate if there are laws that need to be ruled, there may be issues with the enforceability </w:t>
      </w:r>
      <w:r w:rsidR="002A01A7" w:rsidRPr="007D2384">
        <w:rPr>
          <w:color w:val="333333"/>
        </w:rPr>
        <w:t>of mediation</w:t>
      </w:r>
      <w:r w:rsidRPr="007D2384">
        <w:rPr>
          <w:color w:val="333333"/>
        </w:rPr>
        <w:t>, and it may be time consuming and costly if parties do not come to an agreement</w:t>
      </w:r>
      <w:r w:rsidR="003B62E7">
        <w:rPr>
          <w:color w:val="333333"/>
        </w:rPr>
        <w:t xml:space="preserve"> (Radford, 2000)</w:t>
      </w:r>
      <w:r w:rsidRPr="007D2384">
        <w:rPr>
          <w:color w:val="333333"/>
        </w:rPr>
        <w:t xml:space="preserve">. </w:t>
      </w:r>
      <w:r w:rsidR="002A01A7" w:rsidRPr="007D2384">
        <w:rPr>
          <w:color w:val="333333"/>
        </w:rPr>
        <w:t xml:space="preserve"> </w:t>
      </w:r>
    </w:p>
    <w:p w14:paraId="40D56B46" w14:textId="1237785E" w:rsidR="002A01A7" w:rsidRPr="007D2384" w:rsidRDefault="002A01A7" w:rsidP="007D2384">
      <w:pPr>
        <w:spacing w:line="480" w:lineRule="auto"/>
        <w:rPr>
          <w:color w:val="333333"/>
        </w:rPr>
      </w:pPr>
      <w:r w:rsidRPr="007D2384">
        <w:rPr>
          <w:color w:val="333333"/>
        </w:rPr>
        <w:t xml:space="preserve">Factors: the sensitivity of the issue to be addressed, the existing relationship between employer and employee, </w:t>
      </w:r>
      <w:r w:rsidR="000770AE" w:rsidRPr="007D2384">
        <w:rPr>
          <w:color w:val="333333"/>
        </w:rPr>
        <w:t xml:space="preserve">and mediation without an attorney. </w:t>
      </w:r>
    </w:p>
    <w:p w14:paraId="169B17D3" w14:textId="14CA384E" w:rsidR="005278F2" w:rsidRPr="007D2384" w:rsidRDefault="000770AE" w:rsidP="007D2384">
      <w:pPr>
        <w:spacing w:line="480" w:lineRule="auto"/>
        <w:rPr>
          <w:color w:val="333333"/>
        </w:rPr>
      </w:pPr>
      <w:r w:rsidRPr="007D2384">
        <w:rPr>
          <w:color w:val="333333"/>
        </w:rPr>
        <w:t>Mediation can be made more attractive to employers by selecting a qualified mediator</w:t>
      </w:r>
      <w:r w:rsidR="003B62E7">
        <w:rPr>
          <w:color w:val="333333"/>
        </w:rPr>
        <w:t xml:space="preserve"> (Radford, 2000)</w:t>
      </w:r>
      <w:r w:rsidRPr="007D2384">
        <w:rPr>
          <w:color w:val="333333"/>
        </w:rPr>
        <w:t xml:space="preserve">, evaluating the employer’s and employee’s cases, agreeing on ground rules, preparing clients, having joint sessions, and allowing the mediator to control the sessions. </w:t>
      </w:r>
    </w:p>
    <w:p w14:paraId="56EDB345" w14:textId="77777777" w:rsidR="005278F2" w:rsidRPr="007D2384" w:rsidRDefault="005278F2" w:rsidP="007D2384">
      <w:pPr>
        <w:spacing w:line="480" w:lineRule="auto"/>
        <w:rPr>
          <w:color w:val="333333"/>
        </w:rPr>
      </w:pPr>
      <w:r w:rsidRPr="007D2384">
        <w:rPr>
          <w:rStyle w:val="label-inner"/>
          <w:b/>
          <w:bCs/>
          <w:color w:val="333333"/>
        </w:rPr>
        <w:t>8.</w:t>
      </w:r>
    </w:p>
    <w:p w14:paraId="7803520D" w14:textId="2E936A6C" w:rsidR="005278F2" w:rsidRPr="007D2384" w:rsidRDefault="005278F2" w:rsidP="007D2384">
      <w:pPr>
        <w:spacing w:line="480" w:lineRule="auto"/>
        <w:rPr>
          <w:color w:val="333333"/>
        </w:rPr>
      </w:pPr>
      <w:r w:rsidRPr="007D2384">
        <w:rPr>
          <w:color w:val="333333"/>
        </w:rPr>
        <w:t>Why is affirmative action such a controversial issue? Is society better served with or without affirmative action? In small groups, take a position either in favor of or against affirmative action and then debate the issue within your group.</w:t>
      </w:r>
    </w:p>
    <w:p w14:paraId="326FC3D2" w14:textId="13C12DD3" w:rsidR="005278F2" w:rsidRPr="007D2384" w:rsidRDefault="00C810CD" w:rsidP="007D2384">
      <w:pPr>
        <w:spacing w:line="480" w:lineRule="auto"/>
        <w:rPr>
          <w:color w:val="333333"/>
        </w:rPr>
      </w:pPr>
      <w:r w:rsidRPr="007D2384">
        <w:rPr>
          <w:color w:val="333333"/>
        </w:rPr>
        <w:lastRenderedPageBreak/>
        <w:t>Affirmative action is a controversial issue because it unjustifiably harms people from minority group by denying them access to equal opportunities</w:t>
      </w:r>
      <w:r w:rsidR="002C4385">
        <w:rPr>
          <w:color w:val="333333"/>
        </w:rPr>
        <w:t xml:space="preserve"> (Bill of Rights Institute, 2019)</w:t>
      </w:r>
      <w:r w:rsidRPr="007D2384">
        <w:rPr>
          <w:color w:val="333333"/>
        </w:rPr>
        <w:t>. It also excludes qualified peop</w:t>
      </w:r>
      <w:r w:rsidR="008D0564" w:rsidRPr="007D2384">
        <w:rPr>
          <w:color w:val="333333"/>
        </w:rPr>
        <w:t xml:space="preserve">le from job positions. </w:t>
      </w:r>
    </w:p>
    <w:p w14:paraId="1455AB3C" w14:textId="7AB56E05" w:rsidR="008D0564" w:rsidRPr="007D2384" w:rsidRDefault="008D0564" w:rsidP="007D2384">
      <w:pPr>
        <w:spacing w:line="480" w:lineRule="auto"/>
        <w:rPr>
          <w:color w:val="333333"/>
        </w:rPr>
      </w:pPr>
      <w:r w:rsidRPr="007D2384">
        <w:rPr>
          <w:color w:val="333333"/>
        </w:rPr>
        <w:t xml:space="preserve">The society is better served without affirmative action because there would be equality in distribution of resources, access to job and education opportunities, and reduces incidents of discrimination. </w:t>
      </w:r>
    </w:p>
    <w:p w14:paraId="04B815F3" w14:textId="77777777" w:rsidR="005278F2" w:rsidRPr="007D2384" w:rsidRDefault="005278F2" w:rsidP="007D2384">
      <w:pPr>
        <w:spacing w:line="480" w:lineRule="auto"/>
        <w:rPr>
          <w:color w:val="333333"/>
        </w:rPr>
      </w:pPr>
      <w:r w:rsidRPr="007D2384">
        <w:rPr>
          <w:rStyle w:val="label-inner"/>
          <w:b/>
          <w:bCs/>
          <w:color w:val="333333"/>
        </w:rPr>
        <w:t>9.</w:t>
      </w:r>
    </w:p>
    <w:p w14:paraId="20E3A5FA" w14:textId="557A111E" w:rsidR="000F5C5A" w:rsidRPr="007D2384" w:rsidRDefault="005278F2" w:rsidP="007D2384">
      <w:pPr>
        <w:spacing w:line="480" w:lineRule="auto"/>
        <w:rPr>
          <w:color w:val="333333"/>
        </w:rPr>
      </w:pPr>
      <w:r w:rsidRPr="007D2384">
        <w:rPr>
          <w:color w:val="333333"/>
        </w:rPr>
        <w:t>Explain the different components of organizational justice and the outcomes of perceived organizational justice and injustice.</w:t>
      </w:r>
    </w:p>
    <w:p w14:paraId="0C83150A" w14:textId="0AF4786B" w:rsidR="00420719" w:rsidRPr="007D2384" w:rsidRDefault="00420719" w:rsidP="007D2384">
      <w:pPr>
        <w:spacing w:line="480" w:lineRule="auto"/>
        <w:rPr>
          <w:color w:val="333333"/>
        </w:rPr>
      </w:pPr>
      <w:r w:rsidRPr="007D2384">
        <w:rPr>
          <w:color w:val="333333"/>
        </w:rPr>
        <w:t>Components of organizational justice are distributive, procedural, interpersonal, and informational. Distributive justice focuses on the equal distribution of resources and rewards</w:t>
      </w:r>
      <w:r w:rsidR="00272F78">
        <w:rPr>
          <w:color w:val="333333"/>
        </w:rPr>
        <w:t xml:space="preserve"> (Yean, 2016)</w:t>
      </w:r>
      <w:r w:rsidRPr="007D2384">
        <w:rPr>
          <w:color w:val="333333"/>
        </w:rPr>
        <w:t>. Procedural justice addresses the perceived fairness in processes and procedures used in decision-making. Interpersonal justice focuses on fairness in development of relationships at all levels</w:t>
      </w:r>
      <w:r w:rsidR="00272F78">
        <w:rPr>
          <w:color w:val="333333"/>
        </w:rPr>
        <w:t xml:space="preserve"> (Yean, 2016)</w:t>
      </w:r>
      <w:r w:rsidRPr="007D2384">
        <w:rPr>
          <w:color w:val="333333"/>
        </w:rPr>
        <w:t xml:space="preserve">. Informational justice focuses on how relevant information is shared between stakeholders. </w:t>
      </w:r>
    </w:p>
    <w:p w14:paraId="46EF93F9" w14:textId="4AF66E90" w:rsidR="00420719" w:rsidRPr="007D2384" w:rsidRDefault="00420719" w:rsidP="007D2384">
      <w:pPr>
        <w:spacing w:line="480" w:lineRule="auto"/>
        <w:rPr>
          <w:color w:val="333333"/>
        </w:rPr>
      </w:pPr>
      <w:r w:rsidRPr="007D2384">
        <w:rPr>
          <w:color w:val="333333"/>
        </w:rPr>
        <w:t xml:space="preserve">Perceived organizational justice fosters excellent allocation of resources, </w:t>
      </w:r>
      <w:r w:rsidR="00133036" w:rsidRPr="007D2384">
        <w:rPr>
          <w:color w:val="333333"/>
        </w:rPr>
        <w:t>implementation of informed decisions, better workplace relationships, and efficient flow of information</w:t>
      </w:r>
      <w:r w:rsidR="00272F78">
        <w:rPr>
          <w:color w:val="333333"/>
        </w:rPr>
        <w:t xml:space="preserve"> (Yean, 2016)</w:t>
      </w:r>
      <w:r w:rsidR="00133036" w:rsidRPr="007D2384">
        <w:rPr>
          <w:color w:val="333333"/>
        </w:rPr>
        <w:t xml:space="preserve">. This in turn leads to increased productivity and achievement of organizational and career objectives. Injustice leads to poor allocation of resources, reduced productivity, increased conflicts, and failure to achieve objectives. </w:t>
      </w:r>
      <w:r w:rsidRPr="007D2384">
        <w:rPr>
          <w:color w:val="333333"/>
        </w:rPr>
        <w:t xml:space="preserve"> </w:t>
      </w:r>
    </w:p>
    <w:p w14:paraId="3F02CB2D" w14:textId="69395C94" w:rsidR="005278F2" w:rsidRPr="007D2384" w:rsidRDefault="005278F2" w:rsidP="007D2384">
      <w:pPr>
        <w:spacing w:line="480" w:lineRule="auto"/>
      </w:pPr>
    </w:p>
    <w:p w14:paraId="49D639B0" w14:textId="33099734" w:rsidR="005278F2" w:rsidRPr="007D2384" w:rsidRDefault="005278F2" w:rsidP="007D2384">
      <w:pPr>
        <w:pStyle w:val="NormalWeb"/>
        <w:shd w:val="clear" w:color="auto" w:fill="FFFFFF"/>
        <w:spacing w:before="120" w:beforeAutospacing="0" w:after="120" w:afterAutospacing="0" w:line="480" w:lineRule="auto"/>
        <w:rPr>
          <w:b/>
        </w:rPr>
      </w:pPr>
      <w:r w:rsidRPr="007D2384">
        <w:rPr>
          <w:b/>
        </w:rPr>
        <w:t>CHAPTER 12</w:t>
      </w:r>
    </w:p>
    <w:p w14:paraId="78CAA02D" w14:textId="77777777" w:rsidR="005278F2" w:rsidRPr="007D2384" w:rsidRDefault="005278F2" w:rsidP="007D2384">
      <w:pPr>
        <w:spacing w:before="100" w:beforeAutospacing="1" w:after="100" w:afterAutospacing="1" w:line="480" w:lineRule="auto"/>
        <w:outlineLvl w:val="1"/>
        <w:rPr>
          <w:color w:val="333333"/>
        </w:rPr>
      </w:pPr>
      <w:r w:rsidRPr="007D2384">
        <w:rPr>
          <w:i/>
          <w:iCs/>
          <w:color w:val="333333"/>
        </w:rPr>
        <w:t>Critical Thinking</w:t>
      </w:r>
    </w:p>
    <w:p w14:paraId="106FE359" w14:textId="77777777" w:rsidR="005278F2" w:rsidRPr="007D2384" w:rsidRDefault="005278F2" w:rsidP="007D2384">
      <w:pPr>
        <w:spacing w:line="480" w:lineRule="auto"/>
        <w:rPr>
          <w:color w:val="333333"/>
        </w:rPr>
      </w:pPr>
      <w:r w:rsidRPr="007D2384">
        <w:rPr>
          <w:b/>
          <w:bCs/>
          <w:color w:val="333333"/>
        </w:rPr>
        <w:lastRenderedPageBreak/>
        <w:t>1.</w:t>
      </w:r>
    </w:p>
    <w:p w14:paraId="2F7190B2" w14:textId="48452989" w:rsidR="005278F2" w:rsidRPr="007D2384" w:rsidRDefault="005278F2" w:rsidP="007D2384">
      <w:pPr>
        <w:spacing w:line="480" w:lineRule="auto"/>
        <w:rPr>
          <w:color w:val="333333"/>
        </w:rPr>
      </w:pPr>
      <w:r w:rsidRPr="007D2384">
        <w:rPr>
          <w:color w:val="333333"/>
        </w:rPr>
        <w:t>With unionization on the downturn, why should an organization be concerned about labor relations?</w:t>
      </w:r>
    </w:p>
    <w:p w14:paraId="20573FDE" w14:textId="6E0C6A2E" w:rsidR="0016413F" w:rsidRPr="007D2384" w:rsidRDefault="0016413F" w:rsidP="007D2384">
      <w:pPr>
        <w:spacing w:line="480" w:lineRule="auto"/>
        <w:rPr>
          <w:color w:val="333333"/>
        </w:rPr>
      </w:pPr>
      <w:r w:rsidRPr="007D2384">
        <w:rPr>
          <w:color w:val="333333"/>
        </w:rPr>
        <w:t xml:space="preserve">Organizations should be concerned with labor relations because they increase productivity and increase loyalty among employees, thus high employee retention rate. </w:t>
      </w:r>
    </w:p>
    <w:p w14:paraId="32C8BB75" w14:textId="77777777" w:rsidR="005278F2" w:rsidRPr="007D2384" w:rsidRDefault="005278F2" w:rsidP="007D2384">
      <w:pPr>
        <w:spacing w:line="480" w:lineRule="auto"/>
        <w:rPr>
          <w:color w:val="333333"/>
        </w:rPr>
      </w:pPr>
      <w:r w:rsidRPr="007D2384">
        <w:rPr>
          <w:b/>
          <w:bCs/>
          <w:color w:val="333333"/>
        </w:rPr>
        <w:t>2.</w:t>
      </w:r>
    </w:p>
    <w:p w14:paraId="59CC3338" w14:textId="6D524904" w:rsidR="005278F2" w:rsidRPr="007D2384" w:rsidRDefault="005278F2" w:rsidP="007D2384">
      <w:pPr>
        <w:spacing w:line="480" w:lineRule="auto"/>
        <w:rPr>
          <w:color w:val="333333"/>
        </w:rPr>
      </w:pPr>
      <w:r w:rsidRPr="007D2384">
        <w:rPr>
          <w:color w:val="333333"/>
        </w:rPr>
        <w:t>What benefits are received and what costs are incurred when workers unionize?</w:t>
      </w:r>
    </w:p>
    <w:p w14:paraId="08C80449" w14:textId="6CD2C0B2" w:rsidR="0016413F" w:rsidRPr="007D2384" w:rsidRDefault="0016413F" w:rsidP="007D2384">
      <w:pPr>
        <w:spacing w:line="480" w:lineRule="auto"/>
        <w:rPr>
          <w:color w:val="333333"/>
        </w:rPr>
      </w:pPr>
      <w:r w:rsidRPr="007D2384">
        <w:rPr>
          <w:color w:val="333333"/>
        </w:rPr>
        <w:t>When workers unionize, they develop better relationships and trust between them, thus motivating them. It also helps in flow of information. Unionizing employees ensures that they work in groups, which promotes communication</w:t>
      </w:r>
      <w:r w:rsidR="00E6574A">
        <w:rPr>
          <w:color w:val="333333"/>
        </w:rPr>
        <w:t xml:space="preserve"> (NLRB, 2019)</w:t>
      </w:r>
      <w:r w:rsidRPr="007D2384">
        <w:rPr>
          <w:color w:val="333333"/>
        </w:rPr>
        <w:t>. Sharing information and ideas fosters innovation and creativity.</w:t>
      </w:r>
      <w:r w:rsidR="00111278" w:rsidRPr="007D2384">
        <w:rPr>
          <w:color w:val="333333"/>
        </w:rPr>
        <w:t xml:space="preserve"> There is an increased efficiency in organizational operations.</w:t>
      </w:r>
      <w:r w:rsidRPr="007D2384">
        <w:rPr>
          <w:color w:val="333333"/>
        </w:rPr>
        <w:t xml:space="preserve"> Costs incurred can include </w:t>
      </w:r>
      <w:r w:rsidR="00111278" w:rsidRPr="007D2384">
        <w:rPr>
          <w:color w:val="333333"/>
        </w:rPr>
        <w:t xml:space="preserve">higher wages to cater for employee incentives, failure to come to conclusive decisions, and reduced control over employees. </w:t>
      </w:r>
    </w:p>
    <w:p w14:paraId="09D5E2A2" w14:textId="77777777" w:rsidR="005278F2" w:rsidRPr="007D2384" w:rsidRDefault="005278F2" w:rsidP="007D2384">
      <w:pPr>
        <w:spacing w:line="480" w:lineRule="auto"/>
        <w:rPr>
          <w:color w:val="333333"/>
        </w:rPr>
      </w:pPr>
      <w:r w:rsidRPr="007D2384">
        <w:rPr>
          <w:b/>
          <w:bCs/>
          <w:color w:val="333333"/>
        </w:rPr>
        <w:t>3.</w:t>
      </w:r>
    </w:p>
    <w:p w14:paraId="6D641AEB" w14:textId="317F250F" w:rsidR="005278F2" w:rsidRPr="007D2384" w:rsidRDefault="005278F2" w:rsidP="007D2384">
      <w:pPr>
        <w:spacing w:line="480" w:lineRule="auto"/>
        <w:rPr>
          <w:color w:val="333333"/>
        </w:rPr>
      </w:pPr>
      <w:r w:rsidRPr="007D2384">
        <w:rPr>
          <w:color w:val="333333"/>
        </w:rPr>
        <w:t>Describe the process by which workers unionize.</w:t>
      </w:r>
    </w:p>
    <w:p w14:paraId="75BD8EDB" w14:textId="212AF7FC" w:rsidR="00111278" w:rsidRPr="007D2384" w:rsidRDefault="00111278" w:rsidP="007D2384">
      <w:pPr>
        <w:spacing w:line="480" w:lineRule="auto"/>
        <w:rPr>
          <w:color w:val="333333"/>
        </w:rPr>
      </w:pPr>
      <w:r w:rsidRPr="007D2384">
        <w:rPr>
          <w:color w:val="333333"/>
        </w:rPr>
        <w:t>The first step is to prepare by developing a committee with different departments that are fairly represented. The second step is to know the rights of each member, which allows members to conduct activities within the organization without obstructions from management. Step three is development of a list of demands and issues that should be addressed. These demands should be supported by more than 30% of the members</w:t>
      </w:r>
      <w:r w:rsidR="00E6574A">
        <w:rPr>
          <w:color w:val="333333"/>
        </w:rPr>
        <w:t xml:space="preserve"> (NLRB, 2019)</w:t>
      </w:r>
      <w:r w:rsidRPr="007D2384">
        <w:rPr>
          <w:color w:val="333333"/>
        </w:rPr>
        <w:t xml:space="preserve">. </w:t>
      </w:r>
      <w:r w:rsidR="008635B4" w:rsidRPr="007D2384">
        <w:rPr>
          <w:color w:val="333333"/>
        </w:rPr>
        <w:t>This is followed by an election</w:t>
      </w:r>
      <w:r w:rsidR="00D0454F" w:rsidRPr="007D2384">
        <w:rPr>
          <w:color w:val="333333"/>
        </w:rPr>
        <w:t>, which is verified by the National Labor Relations Act (NLRA)</w:t>
      </w:r>
      <w:r w:rsidR="008635B4" w:rsidRPr="007D2384">
        <w:rPr>
          <w:color w:val="333333"/>
        </w:rPr>
        <w:t xml:space="preserve">. After an election has been won, members are in a position to negotiate their issues with the organization’s management. </w:t>
      </w:r>
    </w:p>
    <w:p w14:paraId="3469A0CF" w14:textId="77777777" w:rsidR="005278F2" w:rsidRPr="007D2384" w:rsidRDefault="005278F2" w:rsidP="007D2384">
      <w:pPr>
        <w:spacing w:line="480" w:lineRule="auto"/>
        <w:rPr>
          <w:color w:val="333333"/>
        </w:rPr>
      </w:pPr>
      <w:r w:rsidRPr="007D2384">
        <w:rPr>
          <w:b/>
          <w:bCs/>
          <w:color w:val="333333"/>
        </w:rPr>
        <w:t>4.</w:t>
      </w:r>
    </w:p>
    <w:p w14:paraId="534AED5B" w14:textId="258A4A72" w:rsidR="005278F2" w:rsidRPr="007D2384" w:rsidRDefault="005278F2" w:rsidP="007D2384">
      <w:pPr>
        <w:spacing w:line="480" w:lineRule="auto"/>
        <w:rPr>
          <w:color w:val="333333"/>
        </w:rPr>
      </w:pPr>
      <w:r w:rsidRPr="007D2384">
        <w:rPr>
          <w:color w:val="333333"/>
        </w:rPr>
        <w:lastRenderedPageBreak/>
        <w:t>What are the possible outcomes of failure to reach consensus on a collective-bargaining agreement?</w:t>
      </w:r>
    </w:p>
    <w:p w14:paraId="4556AD4A" w14:textId="77AC5A14" w:rsidR="00B6748A" w:rsidRPr="007D2384" w:rsidRDefault="00B6748A" w:rsidP="007D2384">
      <w:pPr>
        <w:spacing w:line="480" w:lineRule="auto"/>
        <w:rPr>
          <w:color w:val="333333"/>
        </w:rPr>
      </w:pPr>
      <w:r w:rsidRPr="007D2384">
        <w:rPr>
          <w:color w:val="333333"/>
        </w:rPr>
        <w:t xml:space="preserve">The duty to negotiate is suspended. An employer is allowed to implement the terms of its final proposal, which should not be different from the proposal presented during negotiations. </w:t>
      </w:r>
    </w:p>
    <w:p w14:paraId="7C8092D2" w14:textId="77777777" w:rsidR="005278F2" w:rsidRPr="007D2384" w:rsidRDefault="005278F2" w:rsidP="007D2384">
      <w:pPr>
        <w:spacing w:line="480" w:lineRule="auto"/>
        <w:rPr>
          <w:color w:val="333333"/>
        </w:rPr>
      </w:pPr>
      <w:r w:rsidRPr="007D2384">
        <w:rPr>
          <w:b/>
          <w:bCs/>
          <w:color w:val="333333"/>
        </w:rPr>
        <w:t>5.</w:t>
      </w:r>
    </w:p>
    <w:p w14:paraId="6B8D8F87" w14:textId="542784E5" w:rsidR="005278F2" w:rsidRPr="007D2384" w:rsidRDefault="005278F2" w:rsidP="007D2384">
      <w:pPr>
        <w:spacing w:line="480" w:lineRule="auto"/>
        <w:rPr>
          <w:color w:val="333333"/>
        </w:rPr>
      </w:pPr>
      <w:r w:rsidRPr="007D2384">
        <w:rPr>
          <w:color w:val="333333"/>
        </w:rPr>
        <w:t>Contrast the style of labor unions in the United States to that found in other countries.</w:t>
      </w:r>
    </w:p>
    <w:p w14:paraId="0B222F98" w14:textId="4C35A20E" w:rsidR="006A618E" w:rsidRPr="007D2384" w:rsidRDefault="008F4F85" w:rsidP="007D2384">
      <w:pPr>
        <w:spacing w:line="480" w:lineRule="auto"/>
        <w:rPr>
          <w:color w:val="333333"/>
        </w:rPr>
      </w:pPr>
      <w:r w:rsidRPr="007D2384">
        <w:rPr>
          <w:color w:val="333333"/>
        </w:rPr>
        <w:t xml:space="preserve">Labor unions have similar characteristics globally. However, labor unions in the U.S. are crisis due to issues of discrimination against the minority groups, which make the largest percentage of workforce in the country. Labor unions in the U.S. are declining compared to other countries were they are on the rise. </w:t>
      </w:r>
    </w:p>
    <w:p w14:paraId="30C81705" w14:textId="77777777" w:rsidR="005278F2" w:rsidRPr="007D2384" w:rsidRDefault="005278F2" w:rsidP="007D2384">
      <w:pPr>
        <w:spacing w:line="480" w:lineRule="auto"/>
        <w:rPr>
          <w:color w:val="333333"/>
        </w:rPr>
      </w:pPr>
      <w:r w:rsidRPr="007D2384">
        <w:rPr>
          <w:b/>
          <w:bCs/>
          <w:color w:val="333333"/>
        </w:rPr>
        <w:t>6.</w:t>
      </w:r>
    </w:p>
    <w:p w14:paraId="0727E0BA" w14:textId="3CFE951A" w:rsidR="005278F2" w:rsidRPr="007D2384" w:rsidRDefault="005278F2" w:rsidP="007D2384">
      <w:pPr>
        <w:spacing w:line="480" w:lineRule="auto"/>
        <w:rPr>
          <w:color w:val="333333"/>
        </w:rPr>
      </w:pPr>
      <w:r w:rsidRPr="007D2384">
        <w:rPr>
          <w:color w:val="333333"/>
        </w:rPr>
        <w:t>Does union diversification make unions stronger or weaker? How would you feel as an auto worker to see the United Auto Workers representing employees outside the auto industry?</w:t>
      </w:r>
    </w:p>
    <w:p w14:paraId="0DAACB28" w14:textId="3D5399A1" w:rsidR="00F3368B" w:rsidRPr="007D2384" w:rsidRDefault="00F3368B" w:rsidP="007D2384">
      <w:pPr>
        <w:spacing w:line="480" w:lineRule="auto"/>
        <w:rPr>
          <w:color w:val="333333"/>
        </w:rPr>
      </w:pPr>
      <w:r w:rsidRPr="007D2384">
        <w:rPr>
          <w:color w:val="333333"/>
        </w:rPr>
        <w:t xml:space="preserve">Diversification makes unions stronger because members can share ideas, promote innovation and creativity, and develop better relationships between employees. It also promotes equality between members regardless of their age, gender, sex, race, or disability. As an employee in the United Auto Workers, I would be motivated to see the company represent employees outside the company because it would improve productivity and increase employee motivation. </w:t>
      </w:r>
    </w:p>
    <w:p w14:paraId="1FE5051B" w14:textId="77777777" w:rsidR="005278F2" w:rsidRPr="007D2384" w:rsidRDefault="005278F2" w:rsidP="007D2384">
      <w:pPr>
        <w:spacing w:line="480" w:lineRule="auto"/>
        <w:rPr>
          <w:color w:val="333333"/>
        </w:rPr>
      </w:pPr>
      <w:r w:rsidRPr="007D2384">
        <w:rPr>
          <w:b/>
          <w:bCs/>
          <w:color w:val="333333"/>
        </w:rPr>
        <w:t>7.</w:t>
      </w:r>
    </w:p>
    <w:p w14:paraId="3001A5DD" w14:textId="77777777" w:rsidR="005278F2" w:rsidRPr="007D2384" w:rsidRDefault="005278F2" w:rsidP="007D2384">
      <w:pPr>
        <w:spacing w:line="480" w:lineRule="auto"/>
        <w:rPr>
          <w:color w:val="333333"/>
        </w:rPr>
      </w:pPr>
      <w:r w:rsidRPr="007D2384">
        <w:rPr>
          <w:color w:val="333333"/>
        </w:rPr>
        <w:t>What rights and responsibilities do employers and employees have regarding the use of social media communications under the National Labor Relations Act?</w:t>
      </w:r>
    </w:p>
    <w:p w14:paraId="4A44ECF2" w14:textId="341D421D" w:rsidR="005278F2" w:rsidRPr="007D2384" w:rsidRDefault="00D0454F" w:rsidP="007D2384">
      <w:pPr>
        <w:spacing w:line="480" w:lineRule="auto"/>
        <w:rPr>
          <w:color w:val="333333"/>
        </w:rPr>
      </w:pPr>
      <w:r w:rsidRPr="007D2384">
        <w:rPr>
          <w:color w:val="333333"/>
        </w:rPr>
        <w:t xml:space="preserve">Employers should avoid general prohibitions on employee actions regarding social media. Employers should specify what employees can reveal in their social media accounts. Examples of inappropriate posting should be presented. </w:t>
      </w:r>
    </w:p>
    <w:p w14:paraId="56D15F7F" w14:textId="435AB451" w:rsidR="00D0454F" w:rsidRPr="007D2384" w:rsidRDefault="00D0454F" w:rsidP="007D2384">
      <w:pPr>
        <w:spacing w:line="480" w:lineRule="auto"/>
        <w:rPr>
          <w:color w:val="333333"/>
        </w:rPr>
      </w:pPr>
      <w:r w:rsidRPr="007D2384">
        <w:rPr>
          <w:color w:val="333333"/>
        </w:rPr>
        <w:lastRenderedPageBreak/>
        <w:t>Employees have a right to discuss workplace issues in their social media accounts.</w:t>
      </w:r>
    </w:p>
    <w:p w14:paraId="09C469BC" w14:textId="06F0127D" w:rsidR="00D0454F" w:rsidRPr="007D2384" w:rsidRDefault="00D0454F" w:rsidP="007D2384">
      <w:pPr>
        <w:spacing w:line="480" w:lineRule="auto"/>
        <w:rPr>
          <w:color w:val="333333"/>
        </w:rPr>
      </w:pPr>
      <w:r w:rsidRPr="007D2384">
        <w:rPr>
          <w:color w:val="333333"/>
        </w:rPr>
        <w:t>Employers can punish employees who violate company policies on social media use as long as they are consistent with the requirements of NLRA</w:t>
      </w:r>
      <w:r w:rsidR="00E270F4">
        <w:rPr>
          <w:color w:val="333333"/>
        </w:rPr>
        <w:t xml:space="preserve"> (Berkowitz, 2019)</w:t>
      </w:r>
      <w:r w:rsidRPr="007D2384">
        <w:rPr>
          <w:color w:val="333333"/>
        </w:rPr>
        <w:t xml:space="preserve">. </w:t>
      </w:r>
    </w:p>
    <w:p w14:paraId="1A01848F" w14:textId="554C020A" w:rsidR="00D0454F" w:rsidRPr="007D2384" w:rsidRDefault="00D0454F" w:rsidP="007D2384">
      <w:pPr>
        <w:spacing w:line="480" w:lineRule="auto"/>
        <w:rPr>
          <w:color w:val="333333"/>
        </w:rPr>
      </w:pPr>
      <w:r w:rsidRPr="007D2384">
        <w:rPr>
          <w:color w:val="333333"/>
        </w:rPr>
        <w:t>Employees should keep their accounts information private.</w:t>
      </w:r>
    </w:p>
    <w:p w14:paraId="5FF7205C" w14:textId="06DA31D5" w:rsidR="00D0454F" w:rsidRPr="007D2384" w:rsidRDefault="00D0454F" w:rsidP="007D2384">
      <w:pPr>
        <w:spacing w:line="480" w:lineRule="auto"/>
        <w:rPr>
          <w:color w:val="333333"/>
        </w:rPr>
      </w:pPr>
      <w:r w:rsidRPr="007D2384">
        <w:rPr>
          <w:color w:val="333333"/>
        </w:rPr>
        <w:t xml:space="preserve">Employers should be consistent with social media accounts review for prospective employees. </w:t>
      </w:r>
    </w:p>
    <w:p w14:paraId="5142DBB3" w14:textId="77777777" w:rsidR="005278F2" w:rsidRPr="007D2384" w:rsidRDefault="005278F2" w:rsidP="007D2384">
      <w:pPr>
        <w:spacing w:line="480" w:lineRule="auto"/>
        <w:rPr>
          <w:color w:val="333333"/>
        </w:rPr>
      </w:pPr>
      <w:r w:rsidRPr="007D2384">
        <w:rPr>
          <w:b/>
          <w:bCs/>
          <w:color w:val="333333"/>
        </w:rPr>
        <w:t>8.</w:t>
      </w:r>
    </w:p>
    <w:p w14:paraId="6D3AC390" w14:textId="346BA5AA" w:rsidR="005278F2" w:rsidRPr="007D2384" w:rsidRDefault="005278F2" w:rsidP="007D2384">
      <w:pPr>
        <w:spacing w:line="480" w:lineRule="auto"/>
        <w:rPr>
          <w:color w:val="333333"/>
        </w:rPr>
      </w:pPr>
      <w:r w:rsidRPr="007D2384">
        <w:rPr>
          <w:color w:val="333333"/>
        </w:rPr>
        <w:t xml:space="preserve">Assess the status of employer and union recruiter behaviors in union-organizing campaigns. How much access should union organizers have to employees? What new behaviors are likely from employers and union organizers in response to </w:t>
      </w:r>
      <w:r w:rsidR="00D0454F" w:rsidRPr="007D2384">
        <w:rPr>
          <w:color w:val="333333"/>
        </w:rPr>
        <w:t>the actions of the other party?</w:t>
      </w:r>
    </w:p>
    <w:p w14:paraId="20BF407A" w14:textId="36976950" w:rsidR="00D0454F" w:rsidRPr="007D2384" w:rsidRDefault="00D0454F" w:rsidP="007D2384">
      <w:pPr>
        <w:spacing w:line="480" w:lineRule="auto"/>
        <w:rPr>
          <w:b/>
          <w:bCs/>
          <w:color w:val="0D8CD6"/>
          <w:u w:val="single"/>
        </w:rPr>
      </w:pPr>
      <w:r w:rsidRPr="007D2384">
        <w:rPr>
          <w:color w:val="333333"/>
        </w:rPr>
        <w:t xml:space="preserve">Union organizers should have unlimited access to employees to give them an opportunity to describe the demands and issues to be resolved. Likely behaviors are discriminative or </w:t>
      </w:r>
      <w:r w:rsidR="00B322CC" w:rsidRPr="007D2384">
        <w:rPr>
          <w:color w:val="333333"/>
        </w:rPr>
        <w:t xml:space="preserve">unwelcoming because of lack of a consensus between the parties. </w:t>
      </w:r>
    </w:p>
    <w:p w14:paraId="4EE46707" w14:textId="15FA0A59" w:rsidR="00D0454F" w:rsidRPr="007D2384" w:rsidRDefault="00D0454F" w:rsidP="007D2384">
      <w:pPr>
        <w:spacing w:line="480" w:lineRule="auto"/>
        <w:rPr>
          <w:color w:val="333333"/>
        </w:rPr>
      </w:pPr>
    </w:p>
    <w:p w14:paraId="026D69A5" w14:textId="77777777" w:rsidR="005278F2" w:rsidRPr="007D2384" w:rsidRDefault="005278F2" w:rsidP="007D2384">
      <w:pPr>
        <w:spacing w:line="480" w:lineRule="auto"/>
        <w:rPr>
          <w:color w:val="333333"/>
        </w:rPr>
      </w:pPr>
      <w:r w:rsidRPr="007D2384">
        <w:rPr>
          <w:b/>
          <w:bCs/>
          <w:color w:val="333333"/>
        </w:rPr>
        <w:t>9.</w:t>
      </w:r>
    </w:p>
    <w:p w14:paraId="3A7A9C02" w14:textId="69AFFAC6" w:rsidR="005278F2" w:rsidRPr="007D2384" w:rsidRDefault="005278F2" w:rsidP="007D2384">
      <w:pPr>
        <w:spacing w:line="480" w:lineRule="auto"/>
        <w:rPr>
          <w:color w:val="333333"/>
        </w:rPr>
      </w:pPr>
      <w:r w:rsidRPr="007D2384">
        <w:rPr>
          <w:color w:val="333333"/>
        </w:rPr>
        <w:t>How can social media impact the rights of employees under the National Labor Relations Act? Can or should any restrictions be placed by employers on workplace discussions that take place through social media?</w:t>
      </w:r>
    </w:p>
    <w:p w14:paraId="1F348088" w14:textId="4C13FE3A" w:rsidR="00B322CC" w:rsidRPr="007D2384" w:rsidRDefault="00B322CC" w:rsidP="007D2384">
      <w:pPr>
        <w:spacing w:line="480" w:lineRule="auto"/>
        <w:rPr>
          <w:color w:val="333333"/>
        </w:rPr>
      </w:pPr>
      <w:r w:rsidRPr="007D2384">
        <w:rPr>
          <w:color w:val="333333"/>
        </w:rPr>
        <w:t>Under the NLRA, employees have the right to post anything in their social media accounts, provided it is consistent with the policies of an organization that follow the guidelines of NLRB</w:t>
      </w:r>
      <w:r w:rsidR="00E270F4">
        <w:rPr>
          <w:color w:val="333333"/>
        </w:rPr>
        <w:t xml:space="preserve"> (Berkowitz, 2019). </w:t>
      </w:r>
      <w:r w:rsidR="006E27D7" w:rsidRPr="007D2384">
        <w:rPr>
          <w:color w:val="333333"/>
        </w:rPr>
        <w:t xml:space="preserve">Employers should place restrictions on inappropriate posting, like revealing company’s private information, consumer information, and sensitive data. In addition, posting that may be discriminative in nature and that may lead to retaliation should be restricted. </w:t>
      </w:r>
    </w:p>
    <w:p w14:paraId="58A194CC" w14:textId="7163BA52" w:rsidR="005278F2" w:rsidRDefault="005278F2" w:rsidP="007D2384">
      <w:pPr>
        <w:spacing w:line="480" w:lineRule="auto"/>
      </w:pPr>
    </w:p>
    <w:p w14:paraId="19EFCA29" w14:textId="1F2B4FCD" w:rsidR="00E270F4" w:rsidRDefault="00E270F4" w:rsidP="007D2384">
      <w:pPr>
        <w:spacing w:line="480" w:lineRule="auto"/>
      </w:pPr>
    </w:p>
    <w:p w14:paraId="07245D83" w14:textId="77777777" w:rsidR="001F2D7A" w:rsidRDefault="00E270F4" w:rsidP="001F2D7A">
      <w:pPr>
        <w:spacing w:line="480" w:lineRule="auto"/>
        <w:jc w:val="center"/>
      </w:pPr>
      <w:r>
        <w:lastRenderedPageBreak/>
        <w:t>Works cited</w:t>
      </w:r>
    </w:p>
    <w:p w14:paraId="431B77E1" w14:textId="1E91FB0A" w:rsidR="00E270F4" w:rsidRDefault="00E270F4" w:rsidP="001F2D7A">
      <w:pPr>
        <w:spacing w:line="480" w:lineRule="auto"/>
      </w:pPr>
      <w:bookmarkStart w:id="0" w:name="_GoBack"/>
      <w:bookmarkEnd w:id="0"/>
      <w:r>
        <w:t xml:space="preserve">Berkowitz, Melanie. New NLRB Guidelines for Social Media in Workplace. (2019). </w:t>
      </w:r>
      <w:hyperlink r:id="rId6" w:history="1">
        <w:r w:rsidRPr="001726E0">
          <w:rPr>
            <w:rStyle w:val="Hyperlink"/>
          </w:rPr>
          <w:t>Https://www.hirimg.monster.com/employer-resources/blog/news/nlrb/</w:t>
        </w:r>
      </w:hyperlink>
      <w:r>
        <w:t xml:space="preserve">  </w:t>
      </w:r>
    </w:p>
    <w:p w14:paraId="41EF4627" w14:textId="2E665673" w:rsidR="002C4385" w:rsidRDefault="002C4385" w:rsidP="00E270F4">
      <w:pPr>
        <w:spacing w:line="480" w:lineRule="auto"/>
      </w:pPr>
      <w:r>
        <w:t xml:space="preserve">Bill of Rights institute. Affirmative Action: When is affirmative action justified? (2019). </w:t>
      </w:r>
      <w:hyperlink r:id="rId7" w:history="1">
        <w:r w:rsidRPr="001726E0">
          <w:rPr>
            <w:rStyle w:val="Hyperlink"/>
          </w:rPr>
          <w:t>https://billofrightsinstitute.org/educate/educator-resources/lessons-plans/current-events/affirmative-action</w:t>
        </w:r>
      </w:hyperlink>
      <w:r>
        <w:t xml:space="preserve"> </w:t>
      </w:r>
    </w:p>
    <w:p w14:paraId="7C345891" w14:textId="4096D192" w:rsidR="00E270F4" w:rsidRDefault="00E270F4" w:rsidP="00E270F4">
      <w:pPr>
        <w:spacing w:before="240" w:line="480" w:lineRule="auto"/>
      </w:pPr>
      <w:r>
        <w:t xml:space="preserve">Henderson, K. J. Process of an EEOC Complaint. (2019). </w:t>
      </w:r>
      <w:hyperlink r:id="rId8" w:history="1">
        <w:r w:rsidRPr="001726E0">
          <w:rPr>
            <w:rStyle w:val="Hyperlink"/>
          </w:rPr>
          <w:t>https://www.smallbusiness.chron.com/process-eeoc-complaint-1315.html</w:t>
        </w:r>
      </w:hyperlink>
      <w:r>
        <w:t xml:space="preserve"> </w:t>
      </w:r>
    </w:p>
    <w:p w14:paraId="74F2A9C0" w14:textId="25EE57C5" w:rsidR="00E6574A" w:rsidRDefault="00E6574A" w:rsidP="00E270F4">
      <w:pPr>
        <w:spacing w:before="240" w:line="480" w:lineRule="auto"/>
      </w:pPr>
      <w:r>
        <w:t xml:space="preserve">National Labor Relations Board (NLRB). Your rights to form a union. (2019). </w:t>
      </w:r>
      <w:hyperlink r:id="rId9" w:history="1">
        <w:r w:rsidRPr="001726E0">
          <w:rPr>
            <w:rStyle w:val="Hyperlink"/>
          </w:rPr>
          <w:t>https://www.nlrb.gov/rights-we-protect/whats-law/employees/i-am-not-represented-union/your-right-form-union</w:t>
        </w:r>
      </w:hyperlink>
      <w:r>
        <w:t xml:space="preserve"> </w:t>
      </w:r>
    </w:p>
    <w:p w14:paraId="78B26267" w14:textId="3BBB8AAF" w:rsidR="003B62E7" w:rsidRPr="003B62E7" w:rsidRDefault="003B62E7" w:rsidP="00E270F4">
      <w:pPr>
        <w:spacing w:before="240" w:line="480" w:lineRule="auto"/>
      </w:pPr>
      <w:r>
        <w:t xml:space="preserve">Radford, Mary F. “Advantages and disadvantages of mediation in probate, trust and guardianship matters.” </w:t>
      </w:r>
      <w:proofErr w:type="spellStart"/>
      <w:r>
        <w:rPr>
          <w:i/>
        </w:rPr>
        <w:t>Pepp</w:t>
      </w:r>
      <w:proofErr w:type="spellEnd"/>
      <w:r>
        <w:rPr>
          <w:i/>
        </w:rPr>
        <w:t xml:space="preserve">. Disp. </w:t>
      </w:r>
      <w:proofErr w:type="spellStart"/>
      <w:r>
        <w:rPr>
          <w:i/>
        </w:rPr>
        <w:t>Resol</w:t>
      </w:r>
      <w:proofErr w:type="spellEnd"/>
      <w:r>
        <w:rPr>
          <w:i/>
        </w:rPr>
        <w:t xml:space="preserve">. LJ1 </w:t>
      </w:r>
      <w:r>
        <w:t xml:space="preserve">(2000): 241. </w:t>
      </w:r>
    </w:p>
    <w:p w14:paraId="74F81F61" w14:textId="6AFC5F6E" w:rsidR="00C40C0B" w:rsidRDefault="00C40C0B" w:rsidP="00E270F4">
      <w:pPr>
        <w:spacing w:before="240" w:line="480" w:lineRule="auto"/>
      </w:pPr>
      <w:r>
        <w:t xml:space="preserve">U.S. Dept. of State. Sexual Harassment Policy. (2019). </w:t>
      </w:r>
      <w:hyperlink r:id="rId10" w:history="1">
        <w:r w:rsidR="003B62E7" w:rsidRPr="001726E0">
          <w:rPr>
            <w:rStyle w:val="Hyperlink"/>
          </w:rPr>
          <w:t>https://www.state.gov/key-topics-office-of-civil-rights/sexual-harassment-policy/</w:t>
        </w:r>
      </w:hyperlink>
      <w:r w:rsidR="003B62E7">
        <w:t xml:space="preserve"> </w:t>
      </w:r>
    </w:p>
    <w:p w14:paraId="6EE5FCFD" w14:textId="633CBACB" w:rsidR="00272F78" w:rsidRPr="00272F78" w:rsidRDefault="00272F78" w:rsidP="00E270F4">
      <w:pPr>
        <w:spacing w:before="240" w:line="480" w:lineRule="auto"/>
      </w:pPr>
      <w:r>
        <w:t xml:space="preserve">Yean, Tan Fee. “Organizational justice: A conceptual discussion.” </w:t>
      </w:r>
      <w:r>
        <w:rPr>
          <w:i/>
        </w:rPr>
        <w:t xml:space="preserve">Procedia-social and behavioral sciences </w:t>
      </w:r>
      <w:r>
        <w:t xml:space="preserve">219 (2016): 798-803. </w:t>
      </w:r>
    </w:p>
    <w:sectPr w:rsidR="00272F78" w:rsidRPr="00272F78" w:rsidSect="00FB52F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9BFD10" w14:textId="77777777" w:rsidR="00E7214A" w:rsidRDefault="00E7214A" w:rsidP="007D2384">
      <w:r>
        <w:separator/>
      </w:r>
    </w:p>
  </w:endnote>
  <w:endnote w:type="continuationSeparator" w:id="0">
    <w:p w14:paraId="12BACC00" w14:textId="77777777" w:rsidR="00E7214A" w:rsidRDefault="00E7214A" w:rsidP="007D2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42147C" w14:textId="77777777" w:rsidR="00E7214A" w:rsidRDefault="00E7214A" w:rsidP="007D2384">
      <w:r>
        <w:separator/>
      </w:r>
    </w:p>
  </w:footnote>
  <w:footnote w:type="continuationSeparator" w:id="0">
    <w:p w14:paraId="7D2EB926" w14:textId="77777777" w:rsidR="00E7214A" w:rsidRDefault="00E7214A" w:rsidP="007D2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8088850"/>
      <w:docPartObj>
        <w:docPartGallery w:val="Page Numbers (Top of Page)"/>
        <w:docPartUnique/>
      </w:docPartObj>
    </w:sdtPr>
    <w:sdtEndPr>
      <w:rPr>
        <w:noProof/>
      </w:rPr>
    </w:sdtEndPr>
    <w:sdtContent>
      <w:p w14:paraId="114AF72B" w14:textId="75CC2554" w:rsidR="007D2384" w:rsidRDefault="007D2384">
        <w:pPr>
          <w:pStyle w:val="Header"/>
          <w:jc w:val="right"/>
        </w:pPr>
        <w:r>
          <w:t>Surname</w:t>
        </w:r>
      </w:p>
    </w:sdtContent>
  </w:sdt>
  <w:p w14:paraId="4CDF7082" w14:textId="77777777" w:rsidR="007D2384" w:rsidRDefault="007D23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2F5"/>
    <w:rsid w:val="000770AE"/>
    <w:rsid w:val="000F5C5A"/>
    <w:rsid w:val="00111278"/>
    <w:rsid w:val="00133036"/>
    <w:rsid w:val="0016413F"/>
    <w:rsid w:val="001C6365"/>
    <w:rsid w:val="001F2D7A"/>
    <w:rsid w:val="00272F78"/>
    <w:rsid w:val="00295B45"/>
    <w:rsid w:val="002A01A7"/>
    <w:rsid w:val="002C4385"/>
    <w:rsid w:val="003B62E7"/>
    <w:rsid w:val="00420719"/>
    <w:rsid w:val="004F012E"/>
    <w:rsid w:val="0052442E"/>
    <w:rsid w:val="005278F2"/>
    <w:rsid w:val="005E5EB2"/>
    <w:rsid w:val="00600AA5"/>
    <w:rsid w:val="00624A2D"/>
    <w:rsid w:val="006A618E"/>
    <w:rsid w:val="006D2730"/>
    <w:rsid w:val="006E27D7"/>
    <w:rsid w:val="007342F5"/>
    <w:rsid w:val="00752090"/>
    <w:rsid w:val="007D2384"/>
    <w:rsid w:val="007D2EC6"/>
    <w:rsid w:val="008635B4"/>
    <w:rsid w:val="008D0564"/>
    <w:rsid w:val="008F4F85"/>
    <w:rsid w:val="00994DC9"/>
    <w:rsid w:val="009F5837"/>
    <w:rsid w:val="00B322CC"/>
    <w:rsid w:val="00B52983"/>
    <w:rsid w:val="00B6748A"/>
    <w:rsid w:val="00BD15E0"/>
    <w:rsid w:val="00C40C0B"/>
    <w:rsid w:val="00C810CD"/>
    <w:rsid w:val="00D0454F"/>
    <w:rsid w:val="00E270F4"/>
    <w:rsid w:val="00E6574A"/>
    <w:rsid w:val="00E7214A"/>
    <w:rsid w:val="00F3368B"/>
    <w:rsid w:val="00FB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47123"/>
  <w14:defaultImageDpi w14:val="32767"/>
  <w15:chartTrackingRefBased/>
  <w15:docId w15:val="{999FF321-04C9-C64F-B291-826AC3DC9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278F2"/>
    <w:rPr>
      <w:rFonts w:ascii="Times New Roman" w:eastAsia="Times New Roman" w:hAnsi="Times New Roman" w:cs="Times New Roman"/>
    </w:rPr>
  </w:style>
  <w:style w:type="paragraph" w:styleId="Heading2">
    <w:name w:val="heading 2"/>
    <w:basedOn w:val="Normal"/>
    <w:link w:val="Heading2Char"/>
    <w:uiPriority w:val="9"/>
    <w:qFormat/>
    <w:rsid w:val="007342F5"/>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342F5"/>
    <w:pPr>
      <w:spacing w:before="100" w:beforeAutospacing="1" w:after="100" w:afterAutospacing="1"/>
    </w:pPr>
  </w:style>
  <w:style w:type="character" w:customStyle="1" w:styleId="apple-converted-space">
    <w:name w:val="apple-converted-space"/>
    <w:basedOn w:val="DefaultParagraphFont"/>
    <w:rsid w:val="007342F5"/>
  </w:style>
  <w:style w:type="character" w:styleId="Strong">
    <w:name w:val="Strong"/>
    <w:basedOn w:val="DefaultParagraphFont"/>
    <w:uiPriority w:val="22"/>
    <w:qFormat/>
    <w:rsid w:val="007342F5"/>
    <w:rPr>
      <w:b/>
      <w:bCs/>
    </w:rPr>
  </w:style>
  <w:style w:type="character" w:customStyle="1" w:styleId="Heading2Char">
    <w:name w:val="Heading 2 Char"/>
    <w:basedOn w:val="DefaultParagraphFont"/>
    <w:link w:val="Heading2"/>
    <w:uiPriority w:val="9"/>
    <w:rsid w:val="007342F5"/>
    <w:rPr>
      <w:rFonts w:ascii="Times New Roman" w:eastAsia="Times New Roman" w:hAnsi="Times New Roman" w:cs="Times New Roman"/>
      <w:b/>
      <w:bCs/>
      <w:sz w:val="36"/>
      <w:szCs w:val="36"/>
    </w:rPr>
  </w:style>
  <w:style w:type="character" w:customStyle="1" w:styleId="label-inner">
    <w:name w:val="label-inner"/>
    <w:basedOn w:val="DefaultParagraphFont"/>
    <w:rsid w:val="007342F5"/>
  </w:style>
  <w:style w:type="character" w:styleId="Hyperlink">
    <w:name w:val="Hyperlink"/>
    <w:basedOn w:val="DefaultParagraphFont"/>
    <w:uiPriority w:val="99"/>
    <w:unhideWhenUsed/>
    <w:rsid w:val="007342F5"/>
    <w:rPr>
      <w:color w:val="0000FF"/>
      <w:u w:val="single"/>
    </w:rPr>
  </w:style>
  <w:style w:type="paragraph" w:styleId="Header">
    <w:name w:val="header"/>
    <w:basedOn w:val="Normal"/>
    <w:link w:val="HeaderChar"/>
    <w:uiPriority w:val="99"/>
    <w:unhideWhenUsed/>
    <w:rsid w:val="007D2384"/>
    <w:pPr>
      <w:tabs>
        <w:tab w:val="center" w:pos="4680"/>
        <w:tab w:val="right" w:pos="9360"/>
      </w:tabs>
    </w:pPr>
  </w:style>
  <w:style w:type="character" w:customStyle="1" w:styleId="HeaderChar">
    <w:name w:val="Header Char"/>
    <w:basedOn w:val="DefaultParagraphFont"/>
    <w:link w:val="Header"/>
    <w:uiPriority w:val="99"/>
    <w:rsid w:val="007D2384"/>
    <w:rPr>
      <w:rFonts w:ascii="Times New Roman" w:eastAsia="Times New Roman" w:hAnsi="Times New Roman" w:cs="Times New Roman"/>
    </w:rPr>
  </w:style>
  <w:style w:type="paragraph" w:styleId="Footer">
    <w:name w:val="footer"/>
    <w:basedOn w:val="Normal"/>
    <w:link w:val="FooterChar"/>
    <w:uiPriority w:val="99"/>
    <w:unhideWhenUsed/>
    <w:rsid w:val="007D2384"/>
    <w:pPr>
      <w:tabs>
        <w:tab w:val="center" w:pos="4680"/>
        <w:tab w:val="right" w:pos="9360"/>
      </w:tabs>
    </w:pPr>
  </w:style>
  <w:style w:type="character" w:customStyle="1" w:styleId="FooterChar">
    <w:name w:val="Footer Char"/>
    <w:basedOn w:val="DefaultParagraphFont"/>
    <w:link w:val="Footer"/>
    <w:uiPriority w:val="99"/>
    <w:rsid w:val="007D238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87777">
      <w:bodyDiv w:val="1"/>
      <w:marLeft w:val="0"/>
      <w:marRight w:val="0"/>
      <w:marTop w:val="0"/>
      <w:marBottom w:val="0"/>
      <w:divBdr>
        <w:top w:val="none" w:sz="0" w:space="0" w:color="auto"/>
        <w:left w:val="none" w:sz="0" w:space="0" w:color="auto"/>
        <w:bottom w:val="none" w:sz="0" w:space="0" w:color="auto"/>
        <w:right w:val="none" w:sz="0" w:space="0" w:color="auto"/>
      </w:divBdr>
      <w:divsChild>
        <w:div w:id="1206986031">
          <w:marLeft w:val="0"/>
          <w:marRight w:val="0"/>
          <w:marTop w:val="0"/>
          <w:marBottom w:val="0"/>
          <w:divBdr>
            <w:top w:val="none" w:sz="0" w:space="0" w:color="auto"/>
            <w:left w:val="none" w:sz="0" w:space="0" w:color="auto"/>
            <w:bottom w:val="none" w:sz="0" w:space="0" w:color="auto"/>
            <w:right w:val="none" w:sz="0" w:space="0" w:color="auto"/>
          </w:divBdr>
          <w:divsChild>
            <w:div w:id="191067683">
              <w:marLeft w:val="0"/>
              <w:marRight w:val="0"/>
              <w:marTop w:val="0"/>
              <w:marBottom w:val="0"/>
              <w:divBdr>
                <w:top w:val="none" w:sz="0" w:space="0" w:color="auto"/>
                <w:left w:val="none" w:sz="0" w:space="0" w:color="auto"/>
                <w:bottom w:val="none" w:sz="0" w:space="0" w:color="auto"/>
                <w:right w:val="none" w:sz="0" w:space="0" w:color="auto"/>
              </w:divBdr>
              <w:divsChild>
                <w:div w:id="844786793">
                  <w:marLeft w:val="0"/>
                  <w:marRight w:val="0"/>
                  <w:marTop w:val="0"/>
                  <w:marBottom w:val="0"/>
                  <w:divBdr>
                    <w:top w:val="none" w:sz="0" w:space="0" w:color="auto"/>
                    <w:left w:val="none" w:sz="0" w:space="0" w:color="auto"/>
                    <w:bottom w:val="none" w:sz="0" w:space="0" w:color="auto"/>
                    <w:right w:val="none" w:sz="0" w:space="0" w:color="auto"/>
                  </w:divBdr>
                  <w:divsChild>
                    <w:div w:id="952513391">
                      <w:marLeft w:val="450"/>
                      <w:marRight w:val="0"/>
                      <w:marTop w:val="240"/>
                      <w:marBottom w:val="240"/>
                      <w:divBdr>
                        <w:top w:val="none" w:sz="0" w:space="0" w:color="auto"/>
                        <w:left w:val="none" w:sz="0" w:space="0" w:color="auto"/>
                        <w:bottom w:val="none" w:sz="0" w:space="0" w:color="auto"/>
                        <w:right w:val="none" w:sz="0" w:space="0" w:color="auto"/>
                      </w:divBdr>
                    </w:div>
                  </w:divsChild>
                </w:div>
                <w:div w:id="1815876245">
                  <w:marLeft w:val="0"/>
                  <w:marRight w:val="0"/>
                  <w:marTop w:val="0"/>
                  <w:marBottom w:val="0"/>
                  <w:divBdr>
                    <w:top w:val="none" w:sz="0" w:space="0" w:color="auto"/>
                    <w:left w:val="none" w:sz="0" w:space="0" w:color="auto"/>
                    <w:bottom w:val="none" w:sz="0" w:space="0" w:color="auto"/>
                    <w:right w:val="none" w:sz="0" w:space="0" w:color="auto"/>
                  </w:divBdr>
                  <w:divsChild>
                    <w:div w:id="361133230">
                      <w:marLeft w:val="450"/>
                      <w:marRight w:val="0"/>
                      <w:marTop w:val="240"/>
                      <w:marBottom w:val="240"/>
                      <w:divBdr>
                        <w:top w:val="none" w:sz="0" w:space="0" w:color="auto"/>
                        <w:left w:val="none" w:sz="0" w:space="0" w:color="auto"/>
                        <w:bottom w:val="none" w:sz="0" w:space="0" w:color="auto"/>
                        <w:right w:val="none" w:sz="0" w:space="0" w:color="auto"/>
                      </w:divBdr>
                    </w:div>
                  </w:divsChild>
                </w:div>
                <w:div w:id="369648543">
                  <w:marLeft w:val="0"/>
                  <w:marRight w:val="0"/>
                  <w:marTop w:val="0"/>
                  <w:marBottom w:val="0"/>
                  <w:divBdr>
                    <w:top w:val="none" w:sz="0" w:space="0" w:color="auto"/>
                    <w:left w:val="none" w:sz="0" w:space="0" w:color="auto"/>
                    <w:bottom w:val="none" w:sz="0" w:space="0" w:color="auto"/>
                    <w:right w:val="none" w:sz="0" w:space="0" w:color="auto"/>
                  </w:divBdr>
                  <w:divsChild>
                    <w:div w:id="1915968342">
                      <w:marLeft w:val="450"/>
                      <w:marRight w:val="0"/>
                      <w:marTop w:val="240"/>
                      <w:marBottom w:val="240"/>
                      <w:divBdr>
                        <w:top w:val="none" w:sz="0" w:space="0" w:color="auto"/>
                        <w:left w:val="none" w:sz="0" w:space="0" w:color="auto"/>
                        <w:bottom w:val="none" w:sz="0" w:space="0" w:color="auto"/>
                        <w:right w:val="none" w:sz="0" w:space="0" w:color="auto"/>
                      </w:divBdr>
                    </w:div>
                  </w:divsChild>
                </w:div>
                <w:div w:id="298732242">
                  <w:marLeft w:val="0"/>
                  <w:marRight w:val="0"/>
                  <w:marTop w:val="0"/>
                  <w:marBottom w:val="0"/>
                  <w:divBdr>
                    <w:top w:val="none" w:sz="0" w:space="0" w:color="auto"/>
                    <w:left w:val="none" w:sz="0" w:space="0" w:color="auto"/>
                    <w:bottom w:val="none" w:sz="0" w:space="0" w:color="auto"/>
                    <w:right w:val="none" w:sz="0" w:space="0" w:color="auto"/>
                  </w:divBdr>
                  <w:divsChild>
                    <w:div w:id="2027707619">
                      <w:marLeft w:val="450"/>
                      <w:marRight w:val="0"/>
                      <w:marTop w:val="240"/>
                      <w:marBottom w:val="240"/>
                      <w:divBdr>
                        <w:top w:val="none" w:sz="0" w:space="0" w:color="auto"/>
                        <w:left w:val="none" w:sz="0" w:space="0" w:color="auto"/>
                        <w:bottom w:val="none" w:sz="0" w:space="0" w:color="auto"/>
                        <w:right w:val="none" w:sz="0" w:space="0" w:color="auto"/>
                      </w:divBdr>
                    </w:div>
                  </w:divsChild>
                </w:div>
                <w:div w:id="1401825995">
                  <w:marLeft w:val="0"/>
                  <w:marRight w:val="0"/>
                  <w:marTop w:val="0"/>
                  <w:marBottom w:val="0"/>
                  <w:divBdr>
                    <w:top w:val="none" w:sz="0" w:space="0" w:color="auto"/>
                    <w:left w:val="none" w:sz="0" w:space="0" w:color="auto"/>
                    <w:bottom w:val="none" w:sz="0" w:space="0" w:color="auto"/>
                    <w:right w:val="none" w:sz="0" w:space="0" w:color="auto"/>
                  </w:divBdr>
                  <w:divsChild>
                    <w:div w:id="1739354085">
                      <w:marLeft w:val="450"/>
                      <w:marRight w:val="0"/>
                      <w:marTop w:val="240"/>
                      <w:marBottom w:val="240"/>
                      <w:divBdr>
                        <w:top w:val="none" w:sz="0" w:space="0" w:color="auto"/>
                        <w:left w:val="none" w:sz="0" w:space="0" w:color="auto"/>
                        <w:bottom w:val="none" w:sz="0" w:space="0" w:color="auto"/>
                        <w:right w:val="none" w:sz="0" w:space="0" w:color="auto"/>
                      </w:divBdr>
                    </w:div>
                  </w:divsChild>
                </w:div>
                <w:div w:id="628323594">
                  <w:marLeft w:val="0"/>
                  <w:marRight w:val="0"/>
                  <w:marTop w:val="0"/>
                  <w:marBottom w:val="0"/>
                  <w:divBdr>
                    <w:top w:val="none" w:sz="0" w:space="0" w:color="auto"/>
                    <w:left w:val="none" w:sz="0" w:space="0" w:color="auto"/>
                    <w:bottom w:val="none" w:sz="0" w:space="0" w:color="auto"/>
                    <w:right w:val="none" w:sz="0" w:space="0" w:color="auto"/>
                  </w:divBdr>
                  <w:divsChild>
                    <w:div w:id="1186404938">
                      <w:marLeft w:val="450"/>
                      <w:marRight w:val="0"/>
                      <w:marTop w:val="240"/>
                      <w:marBottom w:val="240"/>
                      <w:divBdr>
                        <w:top w:val="none" w:sz="0" w:space="0" w:color="auto"/>
                        <w:left w:val="none" w:sz="0" w:space="0" w:color="auto"/>
                        <w:bottom w:val="none" w:sz="0" w:space="0" w:color="auto"/>
                        <w:right w:val="none" w:sz="0" w:space="0" w:color="auto"/>
                      </w:divBdr>
                    </w:div>
                  </w:divsChild>
                </w:div>
                <w:div w:id="1839685218">
                  <w:marLeft w:val="0"/>
                  <w:marRight w:val="0"/>
                  <w:marTop w:val="0"/>
                  <w:marBottom w:val="0"/>
                  <w:divBdr>
                    <w:top w:val="none" w:sz="0" w:space="0" w:color="auto"/>
                    <w:left w:val="none" w:sz="0" w:space="0" w:color="auto"/>
                    <w:bottom w:val="none" w:sz="0" w:space="0" w:color="auto"/>
                    <w:right w:val="none" w:sz="0" w:space="0" w:color="auto"/>
                  </w:divBdr>
                  <w:divsChild>
                    <w:div w:id="958411622">
                      <w:marLeft w:val="450"/>
                      <w:marRight w:val="0"/>
                      <w:marTop w:val="240"/>
                      <w:marBottom w:val="240"/>
                      <w:divBdr>
                        <w:top w:val="none" w:sz="0" w:space="0" w:color="auto"/>
                        <w:left w:val="none" w:sz="0" w:space="0" w:color="auto"/>
                        <w:bottom w:val="none" w:sz="0" w:space="0" w:color="auto"/>
                        <w:right w:val="none" w:sz="0" w:space="0" w:color="auto"/>
                      </w:divBdr>
                    </w:div>
                    <w:div w:id="2018536328">
                      <w:marLeft w:val="450"/>
                      <w:marRight w:val="0"/>
                      <w:marTop w:val="240"/>
                      <w:marBottom w:val="240"/>
                      <w:divBdr>
                        <w:top w:val="none" w:sz="0" w:space="0" w:color="auto"/>
                        <w:left w:val="none" w:sz="0" w:space="0" w:color="auto"/>
                        <w:bottom w:val="none" w:sz="0" w:space="0" w:color="auto"/>
                        <w:right w:val="none" w:sz="0" w:space="0" w:color="auto"/>
                      </w:divBdr>
                    </w:div>
                  </w:divsChild>
                </w:div>
                <w:div w:id="2080637278">
                  <w:marLeft w:val="0"/>
                  <w:marRight w:val="0"/>
                  <w:marTop w:val="0"/>
                  <w:marBottom w:val="0"/>
                  <w:divBdr>
                    <w:top w:val="none" w:sz="0" w:space="0" w:color="auto"/>
                    <w:left w:val="none" w:sz="0" w:space="0" w:color="auto"/>
                    <w:bottom w:val="none" w:sz="0" w:space="0" w:color="auto"/>
                    <w:right w:val="none" w:sz="0" w:space="0" w:color="auto"/>
                  </w:divBdr>
                  <w:divsChild>
                    <w:div w:id="1936551268">
                      <w:marLeft w:val="450"/>
                      <w:marRight w:val="0"/>
                      <w:marTop w:val="240"/>
                      <w:marBottom w:val="240"/>
                      <w:divBdr>
                        <w:top w:val="none" w:sz="0" w:space="0" w:color="auto"/>
                        <w:left w:val="none" w:sz="0" w:space="0" w:color="auto"/>
                        <w:bottom w:val="none" w:sz="0" w:space="0" w:color="auto"/>
                        <w:right w:val="none" w:sz="0" w:space="0" w:color="auto"/>
                      </w:divBdr>
                    </w:div>
                    <w:div w:id="1125851251">
                      <w:marLeft w:val="450"/>
                      <w:marRight w:val="0"/>
                      <w:marTop w:val="240"/>
                      <w:marBottom w:val="240"/>
                      <w:divBdr>
                        <w:top w:val="none" w:sz="0" w:space="0" w:color="auto"/>
                        <w:left w:val="none" w:sz="0" w:space="0" w:color="auto"/>
                        <w:bottom w:val="none" w:sz="0" w:space="0" w:color="auto"/>
                        <w:right w:val="none" w:sz="0" w:space="0" w:color="auto"/>
                      </w:divBdr>
                    </w:div>
                  </w:divsChild>
                </w:div>
                <w:div w:id="213540684">
                  <w:marLeft w:val="0"/>
                  <w:marRight w:val="0"/>
                  <w:marTop w:val="0"/>
                  <w:marBottom w:val="0"/>
                  <w:divBdr>
                    <w:top w:val="none" w:sz="0" w:space="0" w:color="auto"/>
                    <w:left w:val="none" w:sz="0" w:space="0" w:color="auto"/>
                    <w:bottom w:val="none" w:sz="0" w:space="0" w:color="auto"/>
                    <w:right w:val="none" w:sz="0" w:space="0" w:color="auto"/>
                  </w:divBdr>
                  <w:divsChild>
                    <w:div w:id="1869414617">
                      <w:marLeft w:val="45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58947642">
      <w:bodyDiv w:val="1"/>
      <w:marLeft w:val="0"/>
      <w:marRight w:val="0"/>
      <w:marTop w:val="0"/>
      <w:marBottom w:val="0"/>
      <w:divBdr>
        <w:top w:val="none" w:sz="0" w:space="0" w:color="auto"/>
        <w:left w:val="none" w:sz="0" w:space="0" w:color="auto"/>
        <w:bottom w:val="none" w:sz="0" w:space="0" w:color="auto"/>
        <w:right w:val="none" w:sz="0" w:space="0" w:color="auto"/>
      </w:divBdr>
      <w:divsChild>
        <w:div w:id="62026580">
          <w:marLeft w:val="0"/>
          <w:marRight w:val="0"/>
          <w:marTop w:val="0"/>
          <w:marBottom w:val="0"/>
          <w:divBdr>
            <w:top w:val="none" w:sz="0" w:space="0" w:color="auto"/>
            <w:left w:val="none" w:sz="0" w:space="0" w:color="auto"/>
            <w:bottom w:val="none" w:sz="0" w:space="0" w:color="auto"/>
            <w:right w:val="none" w:sz="0" w:space="0" w:color="auto"/>
          </w:divBdr>
          <w:divsChild>
            <w:div w:id="261034125">
              <w:marLeft w:val="0"/>
              <w:marRight w:val="0"/>
              <w:marTop w:val="0"/>
              <w:marBottom w:val="0"/>
              <w:divBdr>
                <w:top w:val="none" w:sz="0" w:space="0" w:color="auto"/>
                <w:left w:val="none" w:sz="0" w:space="0" w:color="auto"/>
                <w:bottom w:val="none" w:sz="0" w:space="0" w:color="auto"/>
                <w:right w:val="none" w:sz="0" w:space="0" w:color="auto"/>
              </w:divBdr>
              <w:divsChild>
                <w:div w:id="8721817">
                  <w:marLeft w:val="0"/>
                  <w:marRight w:val="0"/>
                  <w:marTop w:val="0"/>
                  <w:marBottom w:val="0"/>
                  <w:divBdr>
                    <w:top w:val="none" w:sz="0" w:space="0" w:color="auto"/>
                    <w:left w:val="none" w:sz="0" w:space="0" w:color="auto"/>
                    <w:bottom w:val="none" w:sz="0" w:space="0" w:color="auto"/>
                    <w:right w:val="none" w:sz="0" w:space="0" w:color="auto"/>
                  </w:divBdr>
                  <w:divsChild>
                    <w:div w:id="454905671">
                      <w:marLeft w:val="450"/>
                      <w:marRight w:val="0"/>
                      <w:marTop w:val="240"/>
                      <w:marBottom w:val="240"/>
                      <w:divBdr>
                        <w:top w:val="none" w:sz="0" w:space="0" w:color="auto"/>
                        <w:left w:val="none" w:sz="0" w:space="0" w:color="auto"/>
                        <w:bottom w:val="none" w:sz="0" w:space="0" w:color="auto"/>
                        <w:right w:val="none" w:sz="0" w:space="0" w:color="auto"/>
                      </w:divBdr>
                    </w:div>
                  </w:divsChild>
                </w:div>
                <w:div w:id="1583879714">
                  <w:marLeft w:val="0"/>
                  <w:marRight w:val="0"/>
                  <w:marTop w:val="0"/>
                  <w:marBottom w:val="0"/>
                  <w:divBdr>
                    <w:top w:val="none" w:sz="0" w:space="0" w:color="auto"/>
                    <w:left w:val="none" w:sz="0" w:space="0" w:color="auto"/>
                    <w:bottom w:val="none" w:sz="0" w:space="0" w:color="auto"/>
                    <w:right w:val="none" w:sz="0" w:space="0" w:color="auto"/>
                  </w:divBdr>
                  <w:divsChild>
                    <w:div w:id="536432227">
                      <w:marLeft w:val="450"/>
                      <w:marRight w:val="0"/>
                      <w:marTop w:val="240"/>
                      <w:marBottom w:val="240"/>
                      <w:divBdr>
                        <w:top w:val="none" w:sz="0" w:space="0" w:color="auto"/>
                        <w:left w:val="none" w:sz="0" w:space="0" w:color="auto"/>
                        <w:bottom w:val="none" w:sz="0" w:space="0" w:color="auto"/>
                        <w:right w:val="none" w:sz="0" w:space="0" w:color="auto"/>
                      </w:divBdr>
                    </w:div>
                  </w:divsChild>
                </w:div>
                <w:div w:id="1095059115">
                  <w:marLeft w:val="0"/>
                  <w:marRight w:val="0"/>
                  <w:marTop w:val="0"/>
                  <w:marBottom w:val="0"/>
                  <w:divBdr>
                    <w:top w:val="none" w:sz="0" w:space="0" w:color="auto"/>
                    <w:left w:val="none" w:sz="0" w:space="0" w:color="auto"/>
                    <w:bottom w:val="none" w:sz="0" w:space="0" w:color="auto"/>
                    <w:right w:val="none" w:sz="0" w:space="0" w:color="auto"/>
                  </w:divBdr>
                  <w:divsChild>
                    <w:div w:id="389693566">
                      <w:marLeft w:val="450"/>
                      <w:marRight w:val="0"/>
                      <w:marTop w:val="240"/>
                      <w:marBottom w:val="240"/>
                      <w:divBdr>
                        <w:top w:val="none" w:sz="0" w:space="0" w:color="auto"/>
                        <w:left w:val="none" w:sz="0" w:space="0" w:color="auto"/>
                        <w:bottom w:val="none" w:sz="0" w:space="0" w:color="auto"/>
                        <w:right w:val="none" w:sz="0" w:space="0" w:color="auto"/>
                      </w:divBdr>
                    </w:div>
                  </w:divsChild>
                </w:div>
                <w:div w:id="725449259">
                  <w:marLeft w:val="0"/>
                  <w:marRight w:val="0"/>
                  <w:marTop w:val="0"/>
                  <w:marBottom w:val="0"/>
                  <w:divBdr>
                    <w:top w:val="none" w:sz="0" w:space="0" w:color="auto"/>
                    <w:left w:val="none" w:sz="0" w:space="0" w:color="auto"/>
                    <w:bottom w:val="none" w:sz="0" w:space="0" w:color="auto"/>
                    <w:right w:val="none" w:sz="0" w:space="0" w:color="auto"/>
                  </w:divBdr>
                  <w:divsChild>
                    <w:div w:id="968047274">
                      <w:marLeft w:val="450"/>
                      <w:marRight w:val="0"/>
                      <w:marTop w:val="240"/>
                      <w:marBottom w:val="240"/>
                      <w:divBdr>
                        <w:top w:val="none" w:sz="0" w:space="0" w:color="auto"/>
                        <w:left w:val="none" w:sz="0" w:space="0" w:color="auto"/>
                        <w:bottom w:val="none" w:sz="0" w:space="0" w:color="auto"/>
                        <w:right w:val="none" w:sz="0" w:space="0" w:color="auto"/>
                      </w:divBdr>
                    </w:div>
                  </w:divsChild>
                </w:div>
                <w:div w:id="461311456">
                  <w:marLeft w:val="0"/>
                  <w:marRight w:val="0"/>
                  <w:marTop w:val="0"/>
                  <w:marBottom w:val="0"/>
                  <w:divBdr>
                    <w:top w:val="none" w:sz="0" w:space="0" w:color="auto"/>
                    <w:left w:val="none" w:sz="0" w:space="0" w:color="auto"/>
                    <w:bottom w:val="none" w:sz="0" w:space="0" w:color="auto"/>
                    <w:right w:val="none" w:sz="0" w:space="0" w:color="auto"/>
                  </w:divBdr>
                  <w:divsChild>
                    <w:div w:id="1637446154">
                      <w:marLeft w:val="450"/>
                      <w:marRight w:val="0"/>
                      <w:marTop w:val="240"/>
                      <w:marBottom w:val="240"/>
                      <w:divBdr>
                        <w:top w:val="none" w:sz="0" w:space="0" w:color="auto"/>
                        <w:left w:val="none" w:sz="0" w:space="0" w:color="auto"/>
                        <w:bottom w:val="none" w:sz="0" w:space="0" w:color="auto"/>
                        <w:right w:val="none" w:sz="0" w:space="0" w:color="auto"/>
                      </w:divBdr>
                    </w:div>
                  </w:divsChild>
                </w:div>
                <w:div w:id="809857751">
                  <w:marLeft w:val="0"/>
                  <w:marRight w:val="0"/>
                  <w:marTop w:val="0"/>
                  <w:marBottom w:val="0"/>
                  <w:divBdr>
                    <w:top w:val="none" w:sz="0" w:space="0" w:color="auto"/>
                    <w:left w:val="none" w:sz="0" w:space="0" w:color="auto"/>
                    <w:bottom w:val="none" w:sz="0" w:space="0" w:color="auto"/>
                    <w:right w:val="none" w:sz="0" w:space="0" w:color="auto"/>
                  </w:divBdr>
                  <w:divsChild>
                    <w:div w:id="1334525704">
                      <w:marLeft w:val="450"/>
                      <w:marRight w:val="0"/>
                      <w:marTop w:val="240"/>
                      <w:marBottom w:val="240"/>
                      <w:divBdr>
                        <w:top w:val="none" w:sz="0" w:space="0" w:color="auto"/>
                        <w:left w:val="none" w:sz="0" w:space="0" w:color="auto"/>
                        <w:bottom w:val="none" w:sz="0" w:space="0" w:color="auto"/>
                        <w:right w:val="none" w:sz="0" w:space="0" w:color="auto"/>
                      </w:divBdr>
                    </w:div>
                  </w:divsChild>
                </w:div>
                <w:div w:id="1708867349">
                  <w:marLeft w:val="0"/>
                  <w:marRight w:val="0"/>
                  <w:marTop w:val="0"/>
                  <w:marBottom w:val="0"/>
                  <w:divBdr>
                    <w:top w:val="none" w:sz="0" w:space="0" w:color="auto"/>
                    <w:left w:val="none" w:sz="0" w:space="0" w:color="auto"/>
                    <w:bottom w:val="none" w:sz="0" w:space="0" w:color="auto"/>
                    <w:right w:val="none" w:sz="0" w:space="0" w:color="auto"/>
                  </w:divBdr>
                  <w:divsChild>
                    <w:div w:id="1032848100">
                      <w:marLeft w:val="450"/>
                      <w:marRight w:val="0"/>
                      <w:marTop w:val="240"/>
                      <w:marBottom w:val="240"/>
                      <w:divBdr>
                        <w:top w:val="none" w:sz="0" w:space="0" w:color="auto"/>
                        <w:left w:val="none" w:sz="0" w:space="0" w:color="auto"/>
                        <w:bottom w:val="none" w:sz="0" w:space="0" w:color="auto"/>
                        <w:right w:val="none" w:sz="0" w:space="0" w:color="auto"/>
                      </w:divBdr>
                    </w:div>
                  </w:divsChild>
                </w:div>
                <w:div w:id="799806848">
                  <w:marLeft w:val="450"/>
                  <w:marRight w:val="0"/>
                  <w:marTop w:val="240"/>
                  <w:marBottom w:val="240"/>
                  <w:divBdr>
                    <w:top w:val="none" w:sz="0" w:space="0" w:color="auto"/>
                    <w:left w:val="none" w:sz="0" w:space="0" w:color="auto"/>
                    <w:bottom w:val="none" w:sz="0" w:space="0" w:color="auto"/>
                    <w:right w:val="none" w:sz="0" w:space="0" w:color="auto"/>
                  </w:divBdr>
                </w:div>
                <w:div w:id="1043015948">
                  <w:marLeft w:val="0"/>
                  <w:marRight w:val="0"/>
                  <w:marTop w:val="0"/>
                  <w:marBottom w:val="0"/>
                  <w:divBdr>
                    <w:top w:val="none" w:sz="0" w:space="0" w:color="auto"/>
                    <w:left w:val="none" w:sz="0" w:space="0" w:color="auto"/>
                    <w:bottom w:val="none" w:sz="0" w:space="0" w:color="auto"/>
                    <w:right w:val="none" w:sz="0" w:space="0" w:color="auto"/>
                  </w:divBdr>
                  <w:divsChild>
                    <w:div w:id="1352679724">
                      <w:marLeft w:val="450"/>
                      <w:marRight w:val="0"/>
                      <w:marTop w:val="240"/>
                      <w:marBottom w:val="240"/>
                      <w:divBdr>
                        <w:top w:val="none" w:sz="0" w:space="0" w:color="auto"/>
                        <w:left w:val="none" w:sz="0" w:space="0" w:color="auto"/>
                        <w:bottom w:val="none" w:sz="0" w:space="0" w:color="auto"/>
                        <w:right w:val="none" w:sz="0" w:space="0" w:color="auto"/>
                      </w:divBdr>
                    </w:div>
                  </w:divsChild>
                </w:div>
                <w:div w:id="1158879922">
                  <w:marLeft w:val="450"/>
                  <w:marRight w:val="0"/>
                  <w:marTop w:val="240"/>
                  <w:marBottom w:val="240"/>
                  <w:divBdr>
                    <w:top w:val="none" w:sz="0" w:space="0" w:color="auto"/>
                    <w:left w:val="none" w:sz="0" w:space="0" w:color="auto"/>
                    <w:bottom w:val="none" w:sz="0" w:space="0" w:color="auto"/>
                    <w:right w:val="none" w:sz="0" w:space="0" w:color="auto"/>
                  </w:divBdr>
                </w:div>
                <w:div w:id="734740288">
                  <w:marLeft w:val="0"/>
                  <w:marRight w:val="0"/>
                  <w:marTop w:val="0"/>
                  <w:marBottom w:val="0"/>
                  <w:divBdr>
                    <w:top w:val="none" w:sz="0" w:space="0" w:color="auto"/>
                    <w:left w:val="none" w:sz="0" w:space="0" w:color="auto"/>
                    <w:bottom w:val="none" w:sz="0" w:space="0" w:color="auto"/>
                    <w:right w:val="none" w:sz="0" w:space="0" w:color="auto"/>
                  </w:divBdr>
                  <w:divsChild>
                    <w:div w:id="520318925">
                      <w:marLeft w:val="45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012412687">
      <w:bodyDiv w:val="1"/>
      <w:marLeft w:val="0"/>
      <w:marRight w:val="0"/>
      <w:marTop w:val="0"/>
      <w:marBottom w:val="0"/>
      <w:divBdr>
        <w:top w:val="none" w:sz="0" w:space="0" w:color="auto"/>
        <w:left w:val="none" w:sz="0" w:space="0" w:color="auto"/>
        <w:bottom w:val="none" w:sz="0" w:space="0" w:color="auto"/>
        <w:right w:val="none" w:sz="0" w:space="0" w:color="auto"/>
      </w:divBdr>
      <w:divsChild>
        <w:div w:id="1099445170">
          <w:marLeft w:val="0"/>
          <w:marRight w:val="0"/>
          <w:marTop w:val="0"/>
          <w:marBottom w:val="0"/>
          <w:divBdr>
            <w:top w:val="none" w:sz="0" w:space="0" w:color="auto"/>
            <w:left w:val="none" w:sz="0" w:space="0" w:color="auto"/>
            <w:bottom w:val="none" w:sz="0" w:space="0" w:color="auto"/>
            <w:right w:val="none" w:sz="0" w:space="0" w:color="auto"/>
          </w:divBdr>
          <w:divsChild>
            <w:div w:id="1420448625">
              <w:marLeft w:val="0"/>
              <w:marRight w:val="0"/>
              <w:marTop w:val="0"/>
              <w:marBottom w:val="0"/>
              <w:divBdr>
                <w:top w:val="none" w:sz="0" w:space="0" w:color="auto"/>
                <w:left w:val="none" w:sz="0" w:space="0" w:color="auto"/>
                <w:bottom w:val="none" w:sz="0" w:space="0" w:color="auto"/>
                <w:right w:val="none" w:sz="0" w:space="0" w:color="auto"/>
              </w:divBdr>
              <w:divsChild>
                <w:div w:id="923342053">
                  <w:marLeft w:val="0"/>
                  <w:marRight w:val="0"/>
                  <w:marTop w:val="0"/>
                  <w:marBottom w:val="0"/>
                  <w:divBdr>
                    <w:top w:val="none" w:sz="0" w:space="0" w:color="auto"/>
                    <w:left w:val="none" w:sz="0" w:space="0" w:color="auto"/>
                    <w:bottom w:val="none" w:sz="0" w:space="0" w:color="auto"/>
                    <w:right w:val="none" w:sz="0" w:space="0" w:color="auto"/>
                  </w:divBdr>
                  <w:divsChild>
                    <w:div w:id="1863014911">
                      <w:marLeft w:val="450"/>
                      <w:marRight w:val="0"/>
                      <w:marTop w:val="240"/>
                      <w:marBottom w:val="240"/>
                      <w:divBdr>
                        <w:top w:val="none" w:sz="0" w:space="0" w:color="auto"/>
                        <w:left w:val="none" w:sz="0" w:space="0" w:color="auto"/>
                        <w:bottom w:val="none" w:sz="0" w:space="0" w:color="auto"/>
                        <w:right w:val="none" w:sz="0" w:space="0" w:color="auto"/>
                      </w:divBdr>
                    </w:div>
                  </w:divsChild>
                </w:div>
                <w:div w:id="2033801853">
                  <w:marLeft w:val="0"/>
                  <w:marRight w:val="0"/>
                  <w:marTop w:val="0"/>
                  <w:marBottom w:val="0"/>
                  <w:divBdr>
                    <w:top w:val="none" w:sz="0" w:space="0" w:color="auto"/>
                    <w:left w:val="none" w:sz="0" w:space="0" w:color="auto"/>
                    <w:bottom w:val="none" w:sz="0" w:space="0" w:color="auto"/>
                    <w:right w:val="none" w:sz="0" w:space="0" w:color="auto"/>
                  </w:divBdr>
                  <w:divsChild>
                    <w:div w:id="572544199">
                      <w:marLeft w:val="450"/>
                      <w:marRight w:val="0"/>
                      <w:marTop w:val="240"/>
                      <w:marBottom w:val="240"/>
                      <w:divBdr>
                        <w:top w:val="none" w:sz="0" w:space="0" w:color="auto"/>
                        <w:left w:val="none" w:sz="0" w:space="0" w:color="auto"/>
                        <w:bottom w:val="none" w:sz="0" w:space="0" w:color="auto"/>
                        <w:right w:val="none" w:sz="0" w:space="0" w:color="auto"/>
                      </w:divBdr>
                    </w:div>
                  </w:divsChild>
                </w:div>
                <w:div w:id="621809921">
                  <w:marLeft w:val="0"/>
                  <w:marRight w:val="0"/>
                  <w:marTop w:val="0"/>
                  <w:marBottom w:val="0"/>
                  <w:divBdr>
                    <w:top w:val="none" w:sz="0" w:space="0" w:color="auto"/>
                    <w:left w:val="none" w:sz="0" w:space="0" w:color="auto"/>
                    <w:bottom w:val="none" w:sz="0" w:space="0" w:color="auto"/>
                    <w:right w:val="none" w:sz="0" w:space="0" w:color="auto"/>
                  </w:divBdr>
                  <w:divsChild>
                    <w:div w:id="86000185">
                      <w:marLeft w:val="450"/>
                      <w:marRight w:val="0"/>
                      <w:marTop w:val="240"/>
                      <w:marBottom w:val="240"/>
                      <w:divBdr>
                        <w:top w:val="none" w:sz="0" w:space="0" w:color="auto"/>
                        <w:left w:val="none" w:sz="0" w:space="0" w:color="auto"/>
                        <w:bottom w:val="none" w:sz="0" w:space="0" w:color="auto"/>
                        <w:right w:val="none" w:sz="0" w:space="0" w:color="auto"/>
                      </w:divBdr>
                    </w:div>
                  </w:divsChild>
                </w:div>
                <w:div w:id="1679310526">
                  <w:marLeft w:val="0"/>
                  <w:marRight w:val="0"/>
                  <w:marTop w:val="0"/>
                  <w:marBottom w:val="0"/>
                  <w:divBdr>
                    <w:top w:val="none" w:sz="0" w:space="0" w:color="auto"/>
                    <w:left w:val="none" w:sz="0" w:space="0" w:color="auto"/>
                    <w:bottom w:val="none" w:sz="0" w:space="0" w:color="auto"/>
                    <w:right w:val="none" w:sz="0" w:space="0" w:color="auto"/>
                  </w:divBdr>
                  <w:divsChild>
                    <w:div w:id="1891110355">
                      <w:marLeft w:val="450"/>
                      <w:marRight w:val="0"/>
                      <w:marTop w:val="240"/>
                      <w:marBottom w:val="240"/>
                      <w:divBdr>
                        <w:top w:val="none" w:sz="0" w:space="0" w:color="auto"/>
                        <w:left w:val="none" w:sz="0" w:space="0" w:color="auto"/>
                        <w:bottom w:val="none" w:sz="0" w:space="0" w:color="auto"/>
                        <w:right w:val="none" w:sz="0" w:space="0" w:color="auto"/>
                      </w:divBdr>
                    </w:div>
                  </w:divsChild>
                </w:div>
                <w:div w:id="2092121731">
                  <w:marLeft w:val="0"/>
                  <w:marRight w:val="0"/>
                  <w:marTop w:val="0"/>
                  <w:marBottom w:val="0"/>
                  <w:divBdr>
                    <w:top w:val="none" w:sz="0" w:space="0" w:color="auto"/>
                    <w:left w:val="none" w:sz="0" w:space="0" w:color="auto"/>
                    <w:bottom w:val="none" w:sz="0" w:space="0" w:color="auto"/>
                    <w:right w:val="none" w:sz="0" w:space="0" w:color="auto"/>
                  </w:divBdr>
                  <w:divsChild>
                    <w:div w:id="670449034">
                      <w:marLeft w:val="450"/>
                      <w:marRight w:val="0"/>
                      <w:marTop w:val="240"/>
                      <w:marBottom w:val="240"/>
                      <w:divBdr>
                        <w:top w:val="none" w:sz="0" w:space="0" w:color="auto"/>
                        <w:left w:val="none" w:sz="0" w:space="0" w:color="auto"/>
                        <w:bottom w:val="none" w:sz="0" w:space="0" w:color="auto"/>
                        <w:right w:val="none" w:sz="0" w:space="0" w:color="auto"/>
                      </w:divBdr>
                    </w:div>
                  </w:divsChild>
                </w:div>
                <w:div w:id="1506243687">
                  <w:marLeft w:val="0"/>
                  <w:marRight w:val="0"/>
                  <w:marTop w:val="0"/>
                  <w:marBottom w:val="0"/>
                  <w:divBdr>
                    <w:top w:val="none" w:sz="0" w:space="0" w:color="auto"/>
                    <w:left w:val="none" w:sz="0" w:space="0" w:color="auto"/>
                    <w:bottom w:val="none" w:sz="0" w:space="0" w:color="auto"/>
                    <w:right w:val="none" w:sz="0" w:space="0" w:color="auto"/>
                  </w:divBdr>
                  <w:divsChild>
                    <w:div w:id="895774787">
                      <w:marLeft w:val="450"/>
                      <w:marRight w:val="0"/>
                      <w:marTop w:val="240"/>
                      <w:marBottom w:val="240"/>
                      <w:divBdr>
                        <w:top w:val="none" w:sz="0" w:space="0" w:color="auto"/>
                        <w:left w:val="none" w:sz="0" w:space="0" w:color="auto"/>
                        <w:bottom w:val="none" w:sz="0" w:space="0" w:color="auto"/>
                        <w:right w:val="none" w:sz="0" w:space="0" w:color="auto"/>
                      </w:divBdr>
                    </w:div>
                  </w:divsChild>
                </w:div>
                <w:div w:id="1306156732">
                  <w:marLeft w:val="450"/>
                  <w:marRight w:val="0"/>
                  <w:marTop w:val="240"/>
                  <w:marBottom w:val="240"/>
                  <w:divBdr>
                    <w:top w:val="none" w:sz="0" w:space="0" w:color="auto"/>
                    <w:left w:val="none" w:sz="0" w:space="0" w:color="auto"/>
                    <w:bottom w:val="none" w:sz="0" w:space="0" w:color="auto"/>
                    <w:right w:val="none" w:sz="0" w:space="0" w:color="auto"/>
                  </w:divBdr>
                </w:div>
                <w:div w:id="7221757">
                  <w:marLeft w:val="0"/>
                  <w:marRight w:val="0"/>
                  <w:marTop w:val="0"/>
                  <w:marBottom w:val="0"/>
                  <w:divBdr>
                    <w:top w:val="none" w:sz="0" w:space="0" w:color="auto"/>
                    <w:left w:val="none" w:sz="0" w:space="0" w:color="auto"/>
                    <w:bottom w:val="none" w:sz="0" w:space="0" w:color="auto"/>
                    <w:right w:val="none" w:sz="0" w:space="0" w:color="auto"/>
                  </w:divBdr>
                  <w:divsChild>
                    <w:div w:id="2107846619">
                      <w:marLeft w:val="450"/>
                      <w:marRight w:val="0"/>
                      <w:marTop w:val="240"/>
                      <w:marBottom w:val="240"/>
                      <w:divBdr>
                        <w:top w:val="none" w:sz="0" w:space="0" w:color="auto"/>
                        <w:left w:val="none" w:sz="0" w:space="0" w:color="auto"/>
                        <w:bottom w:val="none" w:sz="0" w:space="0" w:color="auto"/>
                        <w:right w:val="none" w:sz="0" w:space="0" w:color="auto"/>
                      </w:divBdr>
                    </w:div>
                  </w:divsChild>
                </w:div>
                <w:div w:id="1497382500">
                  <w:marLeft w:val="450"/>
                  <w:marRight w:val="0"/>
                  <w:marTop w:val="240"/>
                  <w:marBottom w:val="240"/>
                  <w:divBdr>
                    <w:top w:val="none" w:sz="0" w:space="0" w:color="auto"/>
                    <w:left w:val="none" w:sz="0" w:space="0" w:color="auto"/>
                    <w:bottom w:val="none" w:sz="0" w:space="0" w:color="auto"/>
                    <w:right w:val="none" w:sz="0" w:space="0" w:color="auto"/>
                  </w:divBdr>
                </w:div>
                <w:div w:id="439379430">
                  <w:marLeft w:val="0"/>
                  <w:marRight w:val="0"/>
                  <w:marTop w:val="0"/>
                  <w:marBottom w:val="0"/>
                  <w:divBdr>
                    <w:top w:val="none" w:sz="0" w:space="0" w:color="auto"/>
                    <w:left w:val="none" w:sz="0" w:space="0" w:color="auto"/>
                    <w:bottom w:val="none" w:sz="0" w:space="0" w:color="auto"/>
                    <w:right w:val="none" w:sz="0" w:space="0" w:color="auto"/>
                  </w:divBdr>
                  <w:divsChild>
                    <w:div w:id="796607490">
                      <w:marLeft w:val="45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122848909">
      <w:bodyDiv w:val="1"/>
      <w:marLeft w:val="0"/>
      <w:marRight w:val="0"/>
      <w:marTop w:val="0"/>
      <w:marBottom w:val="0"/>
      <w:divBdr>
        <w:top w:val="none" w:sz="0" w:space="0" w:color="auto"/>
        <w:left w:val="none" w:sz="0" w:space="0" w:color="auto"/>
        <w:bottom w:val="none" w:sz="0" w:space="0" w:color="auto"/>
        <w:right w:val="none" w:sz="0" w:space="0" w:color="auto"/>
      </w:divBdr>
      <w:divsChild>
        <w:div w:id="1008292077">
          <w:marLeft w:val="0"/>
          <w:marRight w:val="0"/>
          <w:marTop w:val="0"/>
          <w:marBottom w:val="0"/>
          <w:divBdr>
            <w:top w:val="none" w:sz="0" w:space="0" w:color="auto"/>
            <w:left w:val="none" w:sz="0" w:space="0" w:color="auto"/>
            <w:bottom w:val="none" w:sz="0" w:space="0" w:color="auto"/>
            <w:right w:val="none" w:sz="0" w:space="0" w:color="auto"/>
          </w:divBdr>
          <w:divsChild>
            <w:div w:id="1501579934">
              <w:marLeft w:val="0"/>
              <w:marRight w:val="0"/>
              <w:marTop w:val="0"/>
              <w:marBottom w:val="0"/>
              <w:divBdr>
                <w:top w:val="none" w:sz="0" w:space="0" w:color="auto"/>
                <w:left w:val="none" w:sz="0" w:space="0" w:color="auto"/>
                <w:bottom w:val="none" w:sz="0" w:space="0" w:color="auto"/>
                <w:right w:val="none" w:sz="0" w:space="0" w:color="auto"/>
              </w:divBdr>
              <w:divsChild>
                <w:div w:id="894699775">
                  <w:marLeft w:val="0"/>
                  <w:marRight w:val="0"/>
                  <w:marTop w:val="0"/>
                  <w:marBottom w:val="0"/>
                  <w:divBdr>
                    <w:top w:val="none" w:sz="0" w:space="0" w:color="auto"/>
                    <w:left w:val="none" w:sz="0" w:space="0" w:color="auto"/>
                    <w:bottom w:val="none" w:sz="0" w:space="0" w:color="auto"/>
                    <w:right w:val="none" w:sz="0" w:space="0" w:color="auto"/>
                  </w:divBdr>
                  <w:divsChild>
                    <w:div w:id="629743383">
                      <w:marLeft w:val="450"/>
                      <w:marRight w:val="0"/>
                      <w:marTop w:val="240"/>
                      <w:marBottom w:val="240"/>
                      <w:divBdr>
                        <w:top w:val="none" w:sz="0" w:space="0" w:color="auto"/>
                        <w:left w:val="none" w:sz="0" w:space="0" w:color="auto"/>
                        <w:bottom w:val="none" w:sz="0" w:space="0" w:color="auto"/>
                        <w:right w:val="none" w:sz="0" w:space="0" w:color="auto"/>
                      </w:divBdr>
                    </w:div>
                  </w:divsChild>
                </w:div>
                <w:div w:id="2086877024">
                  <w:marLeft w:val="0"/>
                  <w:marRight w:val="0"/>
                  <w:marTop w:val="0"/>
                  <w:marBottom w:val="0"/>
                  <w:divBdr>
                    <w:top w:val="none" w:sz="0" w:space="0" w:color="auto"/>
                    <w:left w:val="none" w:sz="0" w:space="0" w:color="auto"/>
                    <w:bottom w:val="none" w:sz="0" w:space="0" w:color="auto"/>
                    <w:right w:val="none" w:sz="0" w:space="0" w:color="auto"/>
                  </w:divBdr>
                  <w:divsChild>
                    <w:div w:id="374696597">
                      <w:marLeft w:val="450"/>
                      <w:marRight w:val="0"/>
                      <w:marTop w:val="240"/>
                      <w:marBottom w:val="240"/>
                      <w:divBdr>
                        <w:top w:val="none" w:sz="0" w:space="0" w:color="auto"/>
                        <w:left w:val="none" w:sz="0" w:space="0" w:color="auto"/>
                        <w:bottom w:val="none" w:sz="0" w:space="0" w:color="auto"/>
                        <w:right w:val="none" w:sz="0" w:space="0" w:color="auto"/>
                      </w:divBdr>
                    </w:div>
                  </w:divsChild>
                </w:div>
                <w:div w:id="833767564">
                  <w:marLeft w:val="0"/>
                  <w:marRight w:val="0"/>
                  <w:marTop w:val="0"/>
                  <w:marBottom w:val="0"/>
                  <w:divBdr>
                    <w:top w:val="none" w:sz="0" w:space="0" w:color="auto"/>
                    <w:left w:val="none" w:sz="0" w:space="0" w:color="auto"/>
                    <w:bottom w:val="none" w:sz="0" w:space="0" w:color="auto"/>
                    <w:right w:val="none" w:sz="0" w:space="0" w:color="auto"/>
                  </w:divBdr>
                  <w:divsChild>
                    <w:div w:id="1695156866">
                      <w:marLeft w:val="450"/>
                      <w:marRight w:val="0"/>
                      <w:marTop w:val="240"/>
                      <w:marBottom w:val="240"/>
                      <w:divBdr>
                        <w:top w:val="none" w:sz="0" w:space="0" w:color="auto"/>
                        <w:left w:val="none" w:sz="0" w:space="0" w:color="auto"/>
                        <w:bottom w:val="none" w:sz="0" w:space="0" w:color="auto"/>
                        <w:right w:val="none" w:sz="0" w:space="0" w:color="auto"/>
                      </w:divBdr>
                    </w:div>
                  </w:divsChild>
                </w:div>
                <w:div w:id="273833675">
                  <w:marLeft w:val="0"/>
                  <w:marRight w:val="0"/>
                  <w:marTop w:val="0"/>
                  <w:marBottom w:val="0"/>
                  <w:divBdr>
                    <w:top w:val="none" w:sz="0" w:space="0" w:color="auto"/>
                    <w:left w:val="none" w:sz="0" w:space="0" w:color="auto"/>
                    <w:bottom w:val="none" w:sz="0" w:space="0" w:color="auto"/>
                    <w:right w:val="none" w:sz="0" w:space="0" w:color="auto"/>
                  </w:divBdr>
                  <w:divsChild>
                    <w:div w:id="1252933013">
                      <w:marLeft w:val="450"/>
                      <w:marRight w:val="0"/>
                      <w:marTop w:val="240"/>
                      <w:marBottom w:val="240"/>
                      <w:divBdr>
                        <w:top w:val="none" w:sz="0" w:space="0" w:color="auto"/>
                        <w:left w:val="none" w:sz="0" w:space="0" w:color="auto"/>
                        <w:bottom w:val="none" w:sz="0" w:space="0" w:color="auto"/>
                        <w:right w:val="none" w:sz="0" w:space="0" w:color="auto"/>
                      </w:divBdr>
                    </w:div>
                  </w:divsChild>
                </w:div>
                <w:div w:id="151141889">
                  <w:marLeft w:val="0"/>
                  <w:marRight w:val="0"/>
                  <w:marTop w:val="0"/>
                  <w:marBottom w:val="0"/>
                  <w:divBdr>
                    <w:top w:val="none" w:sz="0" w:space="0" w:color="auto"/>
                    <w:left w:val="none" w:sz="0" w:space="0" w:color="auto"/>
                    <w:bottom w:val="none" w:sz="0" w:space="0" w:color="auto"/>
                    <w:right w:val="none" w:sz="0" w:space="0" w:color="auto"/>
                  </w:divBdr>
                  <w:divsChild>
                    <w:div w:id="1187792497">
                      <w:marLeft w:val="450"/>
                      <w:marRight w:val="0"/>
                      <w:marTop w:val="240"/>
                      <w:marBottom w:val="240"/>
                      <w:divBdr>
                        <w:top w:val="none" w:sz="0" w:space="0" w:color="auto"/>
                        <w:left w:val="none" w:sz="0" w:space="0" w:color="auto"/>
                        <w:bottom w:val="none" w:sz="0" w:space="0" w:color="auto"/>
                        <w:right w:val="none" w:sz="0" w:space="0" w:color="auto"/>
                      </w:divBdr>
                    </w:div>
                  </w:divsChild>
                </w:div>
                <w:div w:id="883256011">
                  <w:marLeft w:val="0"/>
                  <w:marRight w:val="0"/>
                  <w:marTop w:val="0"/>
                  <w:marBottom w:val="0"/>
                  <w:divBdr>
                    <w:top w:val="none" w:sz="0" w:space="0" w:color="auto"/>
                    <w:left w:val="none" w:sz="0" w:space="0" w:color="auto"/>
                    <w:bottom w:val="none" w:sz="0" w:space="0" w:color="auto"/>
                    <w:right w:val="none" w:sz="0" w:space="0" w:color="auto"/>
                  </w:divBdr>
                  <w:divsChild>
                    <w:div w:id="1507019012">
                      <w:marLeft w:val="450"/>
                      <w:marRight w:val="0"/>
                      <w:marTop w:val="240"/>
                      <w:marBottom w:val="240"/>
                      <w:divBdr>
                        <w:top w:val="none" w:sz="0" w:space="0" w:color="auto"/>
                        <w:left w:val="none" w:sz="0" w:space="0" w:color="auto"/>
                        <w:bottom w:val="none" w:sz="0" w:space="0" w:color="auto"/>
                        <w:right w:val="none" w:sz="0" w:space="0" w:color="auto"/>
                      </w:divBdr>
                    </w:div>
                  </w:divsChild>
                </w:div>
                <w:div w:id="636952954">
                  <w:marLeft w:val="450"/>
                  <w:marRight w:val="0"/>
                  <w:marTop w:val="240"/>
                  <w:marBottom w:val="240"/>
                  <w:divBdr>
                    <w:top w:val="none" w:sz="0" w:space="0" w:color="auto"/>
                    <w:left w:val="none" w:sz="0" w:space="0" w:color="auto"/>
                    <w:bottom w:val="none" w:sz="0" w:space="0" w:color="auto"/>
                    <w:right w:val="none" w:sz="0" w:space="0" w:color="auto"/>
                  </w:divBdr>
                </w:div>
                <w:div w:id="1886407119">
                  <w:marLeft w:val="0"/>
                  <w:marRight w:val="0"/>
                  <w:marTop w:val="0"/>
                  <w:marBottom w:val="0"/>
                  <w:divBdr>
                    <w:top w:val="none" w:sz="0" w:space="0" w:color="auto"/>
                    <w:left w:val="none" w:sz="0" w:space="0" w:color="auto"/>
                    <w:bottom w:val="none" w:sz="0" w:space="0" w:color="auto"/>
                    <w:right w:val="none" w:sz="0" w:space="0" w:color="auto"/>
                  </w:divBdr>
                  <w:divsChild>
                    <w:div w:id="1494495191">
                      <w:marLeft w:val="450"/>
                      <w:marRight w:val="0"/>
                      <w:marTop w:val="240"/>
                      <w:marBottom w:val="240"/>
                      <w:divBdr>
                        <w:top w:val="none" w:sz="0" w:space="0" w:color="auto"/>
                        <w:left w:val="none" w:sz="0" w:space="0" w:color="auto"/>
                        <w:bottom w:val="none" w:sz="0" w:space="0" w:color="auto"/>
                        <w:right w:val="none" w:sz="0" w:space="0" w:color="auto"/>
                      </w:divBdr>
                    </w:div>
                  </w:divsChild>
                </w:div>
                <w:div w:id="776487113">
                  <w:marLeft w:val="450"/>
                  <w:marRight w:val="0"/>
                  <w:marTop w:val="240"/>
                  <w:marBottom w:val="240"/>
                  <w:divBdr>
                    <w:top w:val="none" w:sz="0" w:space="0" w:color="auto"/>
                    <w:left w:val="none" w:sz="0" w:space="0" w:color="auto"/>
                    <w:bottom w:val="none" w:sz="0" w:space="0" w:color="auto"/>
                    <w:right w:val="none" w:sz="0" w:space="0" w:color="auto"/>
                  </w:divBdr>
                </w:div>
                <w:div w:id="1769736905">
                  <w:marLeft w:val="0"/>
                  <w:marRight w:val="0"/>
                  <w:marTop w:val="0"/>
                  <w:marBottom w:val="0"/>
                  <w:divBdr>
                    <w:top w:val="none" w:sz="0" w:space="0" w:color="auto"/>
                    <w:left w:val="none" w:sz="0" w:space="0" w:color="auto"/>
                    <w:bottom w:val="none" w:sz="0" w:space="0" w:color="auto"/>
                    <w:right w:val="none" w:sz="0" w:space="0" w:color="auto"/>
                  </w:divBdr>
                  <w:divsChild>
                    <w:div w:id="1997108311">
                      <w:marLeft w:val="45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464731435">
      <w:bodyDiv w:val="1"/>
      <w:marLeft w:val="0"/>
      <w:marRight w:val="0"/>
      <w:marTop w:val="0"/>
      <w:marBottom w:val="0"/>
      <w:divBdr>
        <w:top w:val="none" w:sz="0" w:space="0" w:color="auto"/>
        <w:left w:val="none" w:sz="0" w:space="0" w:color="auto"/>
        <w:bottom w:val="none" w:sz="0" w:space="0" w:color="auto"/>
        <w:right w:val="none" w:sz="0" w:space="0" w:color="auto"/>
      </w:divBdr>
      <w:divsChild>
        <w:div w:id="477842720">
          <w:marLeft w:val="0"/>
          <w:marRight w:val="0"/>
          <w:marTop w:val="0"/>
          <w:marBottom w:val="0"/>
          <w:divBdr>
            <w:top w:val="none" w:sz="0" w:space="0" w:color="auto"/>
            <w:left w:val="none" w:sz="0" w:space="0" w:color="auto"/>
            <w:bottom w:val="none" w:sz="0" w:space="0" w:color="auto"/>
            <w:right w:val="none" w:sz="0" w:space="0" w:color="auto"/>
          </w:divBdr>
          <w:divsChild>
            <w:div w:id="1720935368">
              <w:marLeft w:val="0"/>
              <w:marRight w:val="0"/>
              <w:marTop w:val="0"/>
              <w:marBottom w:val="0"/>
              <w:divBdr>
                <w:top w:val="none" w:sz="0" w:space="0" w:color="auto"/>
                <w:left w:val="none" w:sz="0" w:space="0" w:color="auto"/>
                <w:bottom w:val="none" w:sz="0" w:space="0" w:color="auto"/>
                <w:right w:val="none" w:sz="0" w:space="0" w:color="auto"/>
              </w:divBdr>
              <w:divsChild>
                <w:div w:id="912087234">
                  <w:marLeft w:val="0"/>
                  <w:marRight w:val="0"/>
                  <w:marTop w:val="0"/>
                  <w:marBottom w:val="0"/>
                  <w:divBdr>
                    <w:top w:val="none" w:sz="0" w:space="0" w:color="auto"/>
                    <w:left w:val="none" w:sz="0" w:space="0" w:color="auto"/>
                    <w:bottom w:val="none" w:sz="0" w:space="0" w:color="auto"/>
                    <w:right w:val="none" w:sz="0" w:space="0" w:color="auto"/>
                  </w:divBdr>
                  <w:divsChild>
                    <w:div w:id="82336155">
                      <w:marLeft w:val="450"/>
                      <w:marRight w:val="0"/>
                      <w:marTop w:val="240"/>
                      <w:marBottom w:val="240"/>
                      <w:divBdr>
                        <w:top w:val="none" w:sz="0" w:space="0" w:color="auto"/>
                        <w:left w:val="none" w:sz="0" w:space="0" w:color="auto"/>
                        <w:bottom w:val="none" w:sz="0" w:space="0" w:color="auto"/>
                        <w:right w:val="none" w:sz="0" w:space="0" w:color="auto"/>
                      </w:divBdr>
                    </w:div>
                  </w:divsChild>
                </w:div>
                <w:div w:id="352920233">
                  <w:marLeft w:val="0"/>
                  <w:marRight w:val="0"/>
                  <w:marTop w:val="0"/>
                  <w:marBottom w:val="0"/>
                  <w:divBdr>
                    <w:top w:val="none" w:sz="0" w:space="0" w:color="auto"/>
                    <w:left w:val="none" w:sz="0" w:space="0" w:color="auto"/>
                    <w:bottom w:val="none" w:sz="0" w:space="0" w:color="auto"/>
                    <w:right w:val="none" w:sz="0" w:space="0" w:color="auto"/>
                  </w:divBdr>
                  <w:divsChild>
                    <w:div w:id="451479847">
                      <w:marLeft w:val="450"/>
                      <w:marRight w:val="0"/>
                      <w:marTop w:val="240"/>
                      <w:marBottom w:val="240"/>
                      <w:divBdr>
                        <w:top w:val="none" w:sz="0" w:space="0" w:color="auto"/>
                        <w:left w:val="none" w:sz="0" w:space="0" w:color="auto"/>
                        <w:bottom w:val="none" w:sz="0" w:space="0" w:color="auto"/>
                        <w:right w:val="none" w:sz="0" w:space="0" w:color="auto"/>
                      </w:divBdr>
                    </w:div>
                  </w:divsChild>
                </w:div>
                <w:div w:id="1565873392">
                  <w:marLeft w:val="0"/>
                  <w:marRight w:val="0"/>
                  <w:marTop w:val="0"/>
                  <w:marBottom w:val="0"/>
                  <w:divBdr>
                    <w:top w:val="none" w:sz="0" w:space="0" w:color="auto"/>
                    <w:left w:val="none" w:sz="0" w:space="0" w:color="auto"/>
                    <w:bottom w:val="none" w:sz="0" w:space="0" w:color="auto"/>
                    <w:right w:val="none" w:sz="0" w:space="0" w:color="auto"/>
                  </w:divBdr>
                  <w:divsChild>
                    <w:div w:id="1088309289">
                      <w:marLeft w:val="450"/>
                      <w:marRight w:val="0"/>
                      <w:marTop w:val="240"/>
                      <w:marBottom w:val="240"/>
                      <w:divBdr>
                        <w:top w:val="none" w:sz="0" w:space="0" w:color="auto"/>
                        <w:left w:val="none" w:sz="0" w:space="0" w:color="auto"/>
                        <w:bottom w:val="none" w:sz="0" w:space="0" w:color="auto"/>
                        <w:right w:val="none" w:sz="0" w:space="0" w:color="auto"/>
                      </w:divBdr>
                    </w:div>
                  </w:divsChild>
                </w:div>
                <w:div w:id="726756173">
                  <w:marLeft w:val="0"/>
                  <w:marRight w:val="0"/>
                  <w:marTop w:val="0"/>
                  <w:marBottom w:val="0"/>
                  <w:divBdr>
                    <w:top w:val="none" w:sz="0" w:space="0" w:color="auto"/>
                    <w:left w:val="none" w:sz="0" w:space="0" w:color="auto"/>
                    <w:bottom w:val="none" w:sz="0" w:space="0" w:color="auto"/>
                    <w:right w:val="none" w:sz="0" w:space="0" w:color="auto"/>
                  </w:divBdr>
                  <w:divsChild>
                    <w:div w:id="406728858">
                      <w:marLeft w:val="450"/>
                      <w:marRight w:val="0"/>
                      <w:marTop w:val="240"/>
                      <w:marBottom w:val="240"/>
                      <w:divBdr>
                        <w:top w:val="none" w:sz="0" w:space="0" w:color="auto"/>
                        <w:left w:val="none" w:sz="0" w:space="0" w:color="auto"/>
                        <w:bottom w:val="none" w:sz="0" w:space="0" w:color="auto"/>
                        <w:right w:val="none" w:sz="0" w:space="0" w:color="auto"/>
                      </w:divBdr>
                    </w:div>
                  </w:divsChild>
                </w:div>
                <w:div w:id="706295501">
                  <w:marLeft w:val="0"/>
                  <w:marRight w:val="0"/>
                  <w:marTop w:val="0"/>
                  <w:marBottom w:val="0"/>
                  <w:divBdr>
                    <w:top w:val="none" w:sz="0" w:space="0" w:color="auto"/>
                    <w:left w:val="none" w:sz="0" w:space="0" w:color="auto"/>
                    <w:bottom w:val="none" w:sz="0" w:space="0" w:color="auto"/>
                    <w:right w:val="none" w:sz="0" w:space="0" w:color="auto"/>
                  </w:divBdr>
                  <w:divsChild>
                    <w:div w:id="36398171">
                      <w:marLeft w:val="450"/>
                      <w:marRight w:val="0"/>
                      <w:marTop w:val="240"/>
                      <w:marBottom w:val="240"/>
                      <w:divBdr>
                        <w:top w:val="none" w:sz="0" w:space="0" w:color="auto"/>
                        <w:left w:val="none" w:sz="0" w:space="0" w:color="auto"/>
                        <w:bottom w:val="none" w:sz="0" w:space="0" w:color="auto"/>
                        <w:right w:val="none" w:sz="0" w:space="0" w:color="auto"/>
                      </w:divBdr>
                    </w:div>
                  </w:divsChild>
                </w:div>
                <w:div w:id="407928093">
                  <w:marLeft w:val="0"/>
                  <w:marRight w:val="0"/>
                  <w:marTop w:val="0"/>
                  <w:marBottom w:val="0"/>
                  <w:divBdr>
                    <w:top w:val="none" w:sz="0" w:space="0" w:color="auto"/>
                    <w:left w:val="none" w:sz="0" w:space="0" w:color="auto"/>
                    <w:bottom w:val="none" w:sz="0" w:space="0" w:color="auto"/>
                    <w:right w:val="none" w:sz="0" w:space="0" w:color="auto"/>
                  </w:divBdr>
                  <w:divsChild>
                    <w:div w:id="1769883490">
                      <w:marLeft w:val="450"/>
                      <w:marRight w:val="0"/>
                      <w:marTop w:val="240"/>
                      <w:marBottom w:val="240"/>
                      <w:divBdr>
                        <w:top w:val="none" w:sz="0" w:space="0" w:color="auto"/>
                        <w:left w:val="none" w:sz="0" w:space="0" w:color="auto"/>
                        <w:bottom w:val="none" w:sz="0" w:space="0" w:color="auto"/>
                        <w:right w:val="none" w:sz="0" w:space="0" w:color="auto"/>
                      </w:divBdr>
                    </w:div>
                  </w:divsChild>
                </w:div>
                <w:div w:id="609898613">
                  <w:marLeft w:val="0"/>
                  <w:marRight w:val="0"/>
                  <w:marTop w:val="0"/>
                  <w:marBottom w:val="0"/>
                  <w:divBdr>
                    <w:top w:val="none" w:sz="0" w:space="0" w:color="auto"/>
                    <w:left w:val="none" w:sz="0" w:space="0" w:color="auto"/>
                    <w:bottom w:val="none" w:sz="0" w:space="0" w:color="auto"/>
                    <w:right w:val="none" w:sz="0" w:space="0" w:color="auto"/>
                  </w:divBdr>
                  <w:divsChild>
                    <w:div w:id="1833522510">
                      <w:marLeft w:val="450"/>
                      <w:marRight w:val="0"/>
                      <w:marTop w:val="240"/>
                      <w:marBottom w:val="240"/>
                      <w:divBdr>
                        <w:top w:val="none" w:sz="0" w:space="0" w:color="auto"/>
                        <w:left w:val="none" w:sz="0" w:space="0" w:color="auto"/>
                        <w:bottom w:val="none" w:sz="0" w:space="0" w:color="auto"/>
                        <w:right w:val="none" w:sz="0" w:space="0" w:color="auto"/>
                      </w:divBdr>
                    </w:div>
                  </w:divsChild>
                </w:div>
                <w:div w:id="1079594616">
                  <w:marLeft w:val="450"/>
                  <w:marRight w:val="0"/>
                  <w:marTop w:val="240"/>
                  <w:marBottom w:val="240"/>
                  <w:divBdr>
                    <w:top w:val="none" w:sz="0" w:space="0" w:color="auto"/>
                    <w:left w:val="none" w:sz="0" w:space="0" w:color="auto"/>
                    <w:bottom w:val="none" w:sz="0" w:space="0" w:color="auto"/>
                    <w:right w:val="none" w:sz="0" w:space="0" w:color="auto"/>
                  </w:divBdr>
                </w:div>
                <w:div w:id="215943040">
                  <w:marLeft w:val="0"/>
                  <w:marRight w:val="0"/>
                  <w:marTop w:val="0"/>
                  <w:marBottom w:val="0"/>
                  <w:divBdr>
                    <w:top w:val="none" w:sz="0" w:space="0" w:color="auto"/>
                    <w:left w:val="none" w:sz="0" w:space="0" w:color="auto"/>
                    <w:bottom w:val="none" w:sz="0" w:space="0" w:color="auto"/>
                    <w:right w:val="none" w:sz="0" w:space="0" w:color="auto"/>
                  </w:divBdr>
                  <w:divsChild>
                    <w:div w:id="2092698879">
                      <w:marLeft w:val="450"/>
                      <w:marRight w:val="0"/>
                      <w:marTop w:val="240"/>
                      <w:marBottom w:val="240"/>
                      <w:divBdr>
                        <w:top w:val="none" w:sz="0" w:space="0" w:color="auto"/>
                        <w:left w:val="none" w:sz="0" w:space="0" w:color="auto"/>
                        <w:bottom w:val="none" w:sz="0" w:space="0" w:color="auto"/>
                        <w:right w:val="none" w:sz="0" w:space="0" w:color="auto"/>
                      </w:divBdr>
                    </w:div>
                  </w:divsChild>
                </w:div>
                <w:div w:id="1428233948">
                  <w:marLeft w:val="450"/>
                  <w:marRight w:val="0"/>
                  <w:marTop w:val="240"/>
                  <w:marBottom w:val="240"/>
                  <w:divBdr>
                    <w:top w:val="none" w:sz="0" w:space="0" w:color="auto"/>
                    <w:left w:val="none" w:sz="0" w:space="0" w:color="auto"/>
                    <w:bottom w:val="none" w:sz="0" w:space="0" w:color="auto"/>
                    <w:right w:val="none" w:sz="0" w:space="0" w:color="auto"/>
                  </w:divBdr>
                </w:div>
                <w:div w:id="977757183">
                  <w:marLeft w:val="0"/>
                  <w:marRight w:val="0"/>
                  <w:marTop w:val="0"/>
                  <w:marBottom w:val="0"/>
                  <w:divBdr>
                    <w:top w:val="none" w:sz="0" w:space="0" w:color="auto"/>
                    <w:left w:val="none" w:sz="0" w:space="0" w:color="auto"/>
                    <w:bottom w:val="none" w:sz="0" w:space="0" w:color="auto"/>
                    <w:right w:val="none" w:sz="0" w:space="0" w:color="auto"/>
                  </w:divBdr>
                  <w:divsChild>
                    <w:div w:id="1848784111">
                      <w:marLeft w:val="45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54845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allbusiness.chron.com/process-eeoc-complaint-1315.html" TargetMode="Externa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yperlink" Target="https://billofrightsinstitute.org/educate/educator-resources/lessons-plans/current-events/affirmative-action" TargetMode="Externa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hirimg.monster.com/employer-resources/blog/news/nlrb/" TargetMode="External" /><Relationship Id="rId11"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hyperlink" Target="https://www.state.gov/key-topics-office-of-civil-rights/sexual-harassment-policy/" TargetMode="External" /><Relationship Id="rId4" Type="http://schemas.openxmlformats.org/officeDocument/2006/relationships/footnotes" Target="footnotes.xml" /><Relationship Id="rId9" Type="http://schemas.openxmlformats.org/officeDocument/2006/relationships/hyperlink" Target="https://www.nlrb.gov/rights-we-protect/whats-law/employees/i-am-not-represented-union/your-right-form-un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1881</Words>
  <Characters>10726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Elundria Austin</dc:creator>
  <cp:keywords/>
  <dc:description/>
  <cp:lastModifiedBy>254702531813</cp:lastModifiedBy>
  <cp:revision>3</cp:revision>
  <dcterms:created xsi:type="dcterms:W3CDTF">2019-09-30T03:55:00Z</dcterms:created>
  <dcterms:modified xsi:type="dcterms:W3CDTF">2019-09-30T03:55:00Z</dcterms:modified>
</cp:coreProperties>
</file>